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A1DA" w14:textId="02473FAB" w:rsidR="00511B2C" w:rsidRPr="006F085E" w:rsidRDefault="00710754" w:rsidP="00FC4D9D">
      <w:pPr>
        <w:spacing w:before="240" w:after="240"/>
        <w:rPr>
          <w:rFonts w:ascii="Arial" w:hAnsi="Arial" w:cs="Arial"/>
          <w:b/>
          <w:sz w:val="28"/>
          <w:szCs w:val="28"/>
        </w:rPr>
      </w:pPr>
      <w:bookmarkStart w:id="0" w:name="_GoBack"/>
      <w:bookmarkEnd w:id="0"/>
      <w:r>
        <w:rPr>
          <w:rFonts w:ascii="Arial" w:hAnsi="Arial" w:cs="Arial"/>
          <w:b/>
          <w:sz w:val="28"/>
          <w:szCs w:val="28"/>
        </w:rPr>
        <w:t xml:space="preserve">LGA Governance Arrangements: Report to 26 February Board </w:t>
      </w:r>
    </w:p>
    <w:p w14:paraId="4693B4D2" w14:textId="77777777" w:rsidR="00FC4D9D" w:rsidRDefault="00FC4D9D">
      <w:pPr>
        <w:rPr>
          <w:rFonts w:ascii="Arial" w:hAnsi="Arial" w:cs="Arial"/>
          <w:sz w:val="22"/>
          <w:szCs w:val="22"/>
          <w:u w:val="single"/>
        </w:rPr>
      </w:pPr>
    </w:p>
    <w:p w14:paraId="51DDBD34" w14:textId="41DEDB84" w:rsidR="00FC4D9D" w:rsidRPr="00FC4D9D" w:rsidRDefault="00FC4D9D">
      <w:pPr>
        <w:rPr>
          <w:rFonts w:ascii="Arial" w:hAnsi="Arial" w:cs="Arial"/>
          <w:b/>
          <w:sz w:val="22"/>
          <w:szCs w:val="22"/>
        </w:rPr>
      </w:pPr>
      <w:r w:rsidRPr="00FC4D9D">
        <w:rPr>
          <w:rFonts w:ascii="Arial" w:hAnsi="Arial" w:cs="Arial"/>
          <w:b/>
          <w:sz w:val="22"/>
          <w:szCs w:val="22"/>
        </w:rPr>
        <w:t xml:space="preserve">Purpose </w:t>
      </w:r>
    </w:p>
    <w:p w14:paraId="024C3D78" w14:textId="77777777" w:rsidR="00FC4D9D" w:rsidRDefault="00FC4D9D">
      <w:pPr>
        <w:rPr>
          <w:rFonts w:ascii="Arial" w:hAnsi="Arial" w:cs="Arial"/>
          <w:sz w:val="22"/>
          <w:szCs w:val="22"/>
          <w:u w:val="single"/>
        </w:rPr>
      </w:pPr>
    </w:p>
    <w:p w14:paraId="1D983644" w14:textId="73669AFA" w:rsidR="00FC4D9D" w:rsidRPr="00FC4D9D" w:rsidRDefault="00FC4D9D">
      <w:pPr>
        <w:rPr>
          <w:rFonts w:ascii="Arial" w:hAnsi="Arial" w:cs="Arial"/>
          <w:sz w:val="22"/>
          <w:szCs w:val="22"/>
        </w:rPr>
      </w:pPr>
      <w:r w:rsidRPr="00FC4D9D">
        <w:rPr>
          <w:rFonts w:ascii="Arial" w:hAnsi="Arial" w:cs="Arial"/>
          <w:sz w:val="22"/>
          <w:szCs w:val="22"/>
        </w:rPr>
        <w:t>For discussion.</w:t>
      </w:r>
    </w:p>
    <w:p w14:paraId="42B058D2" w14:textId="77777777" w:rsidR="00FC4D9D" w:rsidRDefault="00FC4D9D">
      <w:pPr>
        <w:rPr>
          <w:rFonts w:ascii="Arial" w:hAnsi="Arial" w:cs="Arial"/>
          <w:sz w:val="22"/>
          <w:szCs w:val="22"/>
        </w:rPr>
      </w:pPr>
    </w:p>
    <w:p w14:paraId="74784FA0" w14:textId="77777777" w:rsidR="00FC4D9D" w:rsidRDefault="00FC4D9D">
      <w:pPr>
        <w:rPr>
          <w:rFonts w:ascii="Arial" w:hAnsi="Arial" w:cs="Arial"/>
          <w:b/>
          <w:sz w:val="22"/>
          <w:szCs w:val="22"/>
        </w:rPr>
      </w:pPr>
    </w:p>
    <w:p w14:paraId="0532436D" w14:textId="6F24DE7D" w:rsidR="00FC4D9D" w:rsidRPr="00FC4D9D" w:rsidRDefault="00FC4D9D">
      <w:pPr>
        <w:rPr>
          <w:rFonts w:ascii="Arial" w:hAnsi="Arial" w:cs="Arial"/>
          <w:b/>
          <w:sz w:val="22"/>
          <w:szCs w:val="22"/>
        </w:rPr>
      </w:pPr>
      <w:r w:rsidRPr="00FC4D9D">
        <w:rPr>
          <w:rFonts w:ascii="Arial" w:hAnsi="Arial" w:cs="Arial"/>
          <w:b/>
          <w:sz w:val="22"/>
          <w:szCs w:val="22"/>
        </w:rPr>
        <w:t xml:space="preserve">Summary </w:t>
      </w:r>
    </w:p>
    <w:p w14:paraId="74515488" w14:textId="77777777" w:rsidR="00FC4D9D" w:rsidRPr="00FC4D9D" w:rsidRDefault="00FC4D9D">
      <w:pPr>
        <w:rPr>
          <w:rFonts w:ascii="Arial" w:hAnsi="Arial" w:cs="Arial"/>
          <w:sz w:val="22"/>
          <w:szCs w:val="22"/>
        </w:rPr>
      </w:pPr>
    </w:p>
    <w:p w14:paraId="0548A1DB" w14:textId="77777777" w:rsidR="00DC50FE" w:rsidRPr="00FC4D9D" w:rsidRDefault="00511B2C">
      <w:pPr>
        <w:rPr>
          <w:rFonts w:ascii="Arial" w:hAnsi="Arial" w:cs="Arial"/>
          <w:sz w:val="22"/>
          <w:szCs w:val="22"/>
        </w:rPr>
      </w:pPr>
      <w:r w:rsidRPr="00FC4D9D">
        <w:rPr>
          <w:rFonts w:ascii="Arial" w:hAnsi="Arial" w:cs="Arial"/>
          <w:sz w:val="22"/>
          <w:szCs w:val="22"/>
        </w:rPr>
        <w:t>This report considers how our European lobbying work and our wider international agenda can be coordinated at a political level within the new governance arrangements of the LGA.</w:t>
      </w:r>
    </w:p>
    <w:p w14:paraId="0548A1DC" w14:textId="77777777" w:rsidR="00511B2C" w:rsidRPr="00FC4D9D" w:rsidRDefault="00511B2C">
      <w:pPr>
        <w:rPr>
          <w:rFonts w:ascii="Arial" w:hAnsi="Arial" w:cs="Arial"/>
          <w:sz w:val="22"/>
          <w:szCs w:val="22"/>
        </w:rPr>
      </w:pPr>
    </w:p>
    <w:p w14:paraId="2DC0DE77" w14:textId="77777777" w:rsidR="00FC4D9D" w:rsidRPr="00FC4D9D" w:rsidRDefault="00FC4D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FC4D9D" w:rsidRPr="00FC4D9D" w14:paraId="78B608C7" w14:textId="77777777" w:rsidTr="008753FE">
        <w:tc>
          <w:tcPr>
            <w:tcW w:w="9157" w:type="dxa"/>
          </w:tcPr>
          <w:p w14:paraId="3EB15219" w14:textId="77777777" w:rsidR="00FC4D9D" w:rsidRPr="00FC4D9D" w:rsidRDefault="00FC4D9D" w:rsidP="008753FE">
            <w:pPr>
              <w:pStyle w:val="FrontPageText"/>
              <w:spacing w:beforeLines="0" w:before="0" w:afterLines="0" w:after="0" w:line="240" w:lineRule="auto"/>
              <w:rPr>
                <w:rFonts w:cs="Arial"/>
                <w:b/>
                <w:sz w:val="22"/>
                <w:szCs w:val="22"/>
              </w:rPr>
            </w:pPr>
          </w:p>
          <w:p w14:paraId="33A7652C" w14:textId="77777777" w:rsidR="00FC4D9D" w:rsidRPr="00FC4D9D" w:rsidRDefault="00FC4D9D" w:rsidP="008753FE">
            <w:pPr>
              <w:pStyle w:val="FrontPageText"/>
              <w:spacing w:beforeLines="0" w:before="0" w:afterLines="0" w:after="0" w:line="240" w:lineRule="auto"/>
              <w:rPr>
                <w:rFonts w:cs="Arial"/>
                <w:b/>
                <w:sz w:val="22"/>
                <w:szCs w:val="22"/>
              </w:rPr>
            </w:pPr>
            <w:r w:rsidRPr="00FC4D9D">
              <w:rPr>
                <w:rFonts w:cs="Arial"/>
                <w:b/>
                <w:sz w:val="22"/>
                <w:szCs w:val="22"/>
              </w:rPr>
              <w:t>Recommendation</w:t>
            </w:r>
          </w:p>
          <w:p w14:paraId="37E10587" w14:textId="77777777" w:rsidR="00FC4D9D" w:rsidRPr="00FC4D9D" w:rsidRDefault="00FC4D9D" w:rsidP="008753FE">
            <w:pPr>
              <w:pStyle w:val="FrontPageText"/>
              <w:spacing w:beforeLines="0" w:before="0" w:afterLines="0" w:after="0" w:line="240" w:lineRule="auto"/>
              <w:rPr>
                <w:rFonts w:cs="Arial"/>
                <w:b/>
                <w:sz w:val="22"/>
                <w:szCs w:val="22"/>
              </w:rPr>
            </w:pPr>
          </w:p>
          <w:p w14:paraId="4E9DDCE4" w14:textId="6347B45A" w:rsidR="00FC4D9D" w:rsidRPr="00FC4D9D" w:rsidRDefault="00FC4D9D" w:rsidP="008753FE">
            <w:pPr>
              <w:pStyle w:val="FrontPageText"/>
              <w:spacing w:beforeLines="0" w:before="0" w:afterLines="0" w:after="0" w:line="240" w:lineRule="auto"/>
              <w:jc w:val="both"/>
              <w:rPr>
                <w:rFonts w:cs="Arial"/>
                <w:sz w:val="22"/>
                <w:szCs w:val="22"/>
              </w:rPr>
            </w:pPr>
            <w:r w:rsidRPr="00FC4D9D">
              <w:rPr>
                <w:rFonts w:cs="Arial"/>
                <w:sz w:val="22"/>
                <w:szCs w:val="22"/>
              </w:rPr>
              <w:t xml:space="preserve">The European and International Board discuss the report. </w:t>
            </w:r>
          </w:p>
          <w:p w14:paraId="192FF04C" w14:textId="77777777" w:rsidR="00FC4D9D" w:rsidRPr="00FC4D9D" w:rsidRDefault="00FC4D9D" w:rsidP="008753FE">
            <w:pPr>
              <w:pStyle w:val="FrontPageText"/>
              <w:spacing w:beforeLines="0" w:before="0" w:afterLines="0" w:after="0" w:line="240" w:lineRule="auto"/>
              <w:jc w:val="both"/>
              <w:rPr>
                <w:rFonts w:cs="Arial"/>
                <w:sz w:val="22"/>
                <w:szCs w:val="22"/>
              </w:rPr>
            </w:pPr>
            <w:r w:rsidRPr="00FC4D9D">
              <w:rPr>
                <w:rFonts w:cs="Arial"/>
                <w:sz w:val="22"/>
                <w:szCs w:val="22"/>
              </w:rPr>
              <w:t xml:space="preserve"> </w:t>
            </w:r>
          </w:p>
          <w:p w14:paraId="5F224270" w14:textId="77777777" w:rsidR="00FC4D9D" w:rsidRPr="00FC4D9D" w:rsidRDefault="00FC4D9D" w:rsidP="008753FE">
            <w:pPr>
              <w:pStyle w:val="Heading2"/>
              <w:spacing w:before="0" w:after="0"/>
              <w:rPr>
                <w:sz w:val="22"/>
                <w:szCs w:val="22"/>
              </w:rPr>
            </w:pPr>
            <w:r w:rsidRPr="00FC4D9D">
              <w:rPr>
                <w:sz w:val="22"/>
                <w:szCs w:val="22"/>
              </w:rPr>
              <w:t>Action</w:t>
            </w:r>
          </w:p>
          <w:p w14:paraId="405BB0AF" w14:textId="77777777" w:rsidR="00FC4D9D" w:rsidRPr="00FC4D9D" w:rsidRDefault="00FC4D9D" w:rsidP="008753FE">
            <w:pPr>
              <w:rPr>
                <w:rFonts w:ascii="Arial" w:hAnsi="Arial" w:cs="Arial"/>
                <w:sz w:val="22"/>
                <w:szCs w:val="22"/>
              </w:rPr>
            </w:pPr>
          </w:p>
          <w:p w14:paraId="1895F5EE" w14:textId="23438CC6" w:rsidR="00FC4D9D" w:rsidRPr="00FC4D9D" w:rsidRDefault="00FC4D9D" w:rsidP="008753FE">
            <w:pPr>
              <w:pStyle w:val="FrontPageText"/>
              <w:spacing w:beforeLines="0" w:before="0" w:afterLines="0" w:after="0" w:line="240" w:lineRule="auto"/>
              <w:rPr>
                <w:rFonts w:cs="Arial"/>
                <w:sz w:val="22"/>
                <w:szCs w:val="22"/>
              </w:rPr>
            </w:pPr>
            <w:bookmarkStart w:id="1" w:name="DocAction"/>
            <w:bookmarkEnd w:id="1"/>
            <w:r w:rsidRPr="00FC4D9D">
              <w:rPr>
                <w:rFonts w:cs="Arial"/>
                <w:sz w:val="22"/>
                <w:szCs w:val="22"/>
              </w:rPr>
              <w:t xml:space="preserve">Officers to </w:t>
            </w:r>
            <w:r>
              <w:rPr>
                <w:rFonts w:cs="Arial"/>
                <w:sz w:val="22"/>
                <w:szCs w:val="22"/>
              </w:rPr>
              <w:t>relay M</w:t>
            </w:r>
            <w:r w:rsidRPr="00FC4D9D">
              <w:rPr>
                <w:rFonts w:cs="Arial"/>
                <w:sz w:val="22"/>
                <w:szCs w:val="22"/>
              </w:rPr>
              <w:t>embers’ comments</w:t>
            </w:r>
            <w:r>
              <w:rPr>
                <w:rFonts w:cs="Arial"/>
                <w:sz w:val="22"/>
                <w:szCs w:val="22"/>
              </w:rPr>
              <w:t xml:space="preserve"> to the LGA Executive</w:t>
            </w:r>
            <w:r w:rsidRPr="00FC4D9D">
              <w:rPr>
                <w:rFonts w:cs="Arial"/>
                <w:sz w:val="22"/>
                <w:szCs w:val="22"/>
              </w:rPr>
              <w:t xml:space="preserve">. </w:t>
            </w:r>
          </w:p>
          <w:p w14:paraId="4C086275" w14:textId="77777777" w:rsidR="00FC4D9D" w:rsidRPr="00FC4D9D" w:rsidRDefault="00FC4D9D" w:rsidP="008753FE">
            <w:pPr>
              <w:pStyle w:val="FrontPageText"/>
              <w:spacing w:beforeLines="0" w:before="0" w:afterLines="0" w:after="0" w:line="240" w:lineRule="auto"/>
              <w:rPr>
                <w:rFonts w:cs="Arial"/>
                <w:sz w:val="22"/>
                <w:szCs w:val="22"/>
              </w:rPr>
            </w:pPr>
          </w:p>
        </w:tc>
      </w:tr>
    </w:tbl>
    <w:p w14:paraId="15921BEF" w14:textId="77777777" w:rsidR="00FC4D9D" w:rsidRPr="00FC4D9D" w:rsidRDefault="00FC4D9D">
      <w:pPr>
        <w:rPr>
          <w:rFonts w:ascii="Arial" w:hAnsi="Arial" w:cs="Arial"/>
          <w:sz w:val="22"/>
          <w:szCs w:val="22"/>
        </w:rPr>
      </w:pPr>
    </w:p>
    <w:p w14:paraId="5B2339DF" w14:textId="77777777" w:rsidR="00FC4D9D" w:rsidRPr="00FC4D9D" w:rsidRDefault="00FC4D9D">
      <w:pPr>
        <w:rPr>
          <w:rFonts w:ascii="Arial" w:hAnsi="Arial" w:cs="Arial"/>
          <w:sz w:val="22"/>
          <w:szCs w:val="22"/>
        </w:rPr>
      </w:pPr>
    </w:p>
    <w:tbl>
      <w:tblPr>
        <w:tblW w:w="0" w:type="auto"/>
        <w:tblLook w:val="01E0" w:firstRow="1" w:lastRow="1" w:firstColumn="1" w:lastColumn="1" w:noHBand="0" w:noVBand="0"/>
      </w:tblPr>
      <w:tblGrid>
        <w:gridCol w:w="2518"/>
        <w:gridCol w:w="5954"/>
      </w:tblGrid>
      <w:tr w:rsidR="00FC4D9D" w:rsidRPr="00FC4D9D" w14:paraId="4923BDEC" w14:textId="77777777" w:rsidTr="008753FE">
        <w:tc>
          <w:tcPr>
            <w:tcW w:w="2518" w:type="dxa"/>
            <w:vAlign w:val="center"/>
          </w:tcPr>
          <w:p w14:paraId="00F43B80" w14:textId="77777777" w:rsidR="00FC4D9D" w:rsidRPr="00FC4D9D" w:rsidRDefault="00FC4D9D" w:rsidP="00FC4D9D">
            <w:pPr>
              <w:rPr>
                <w:rFonts w:ascii="Arial" w:hAnsi="Arial" w:cs="Arial"/>
                <w:b/>
                <w:sz w:val="22"/>
                <w:szCs w:val="22"/>
              </w:rPr>
            </w:pPr>
            <w:r w:rsidRPr="00FC4D9D">
              <w:rPr>
                <w:rFonts w:ascii="Arial" w:hAnsi="Arial" w:cs="Arial"/>
                <w:b/>
                <w:sz w:val="22"/>
                <w:szCs w:val="22"/>
              </w:rPr>
              <w:t>Contact officer:</w:t>
            </w:r>
          </w:p>
          <w:p w14:paraId="349B5D44" w14:textId="77777777" w:rsidR="00FC4D9D" w:rsidRPr="00FC4D9D" w:rsidRDefault="00FC4D9D" w:rsidP="00FC4D9D">
            <w:pPr>
              <w:rPr>
                <w:rFonts w:ascii="Arial" w:hAnsi="Arial" w:cs="Arial"/>
                <w:b/>
                <w:sz w:val="22"/>
                <w:szCs w:val="22"/>
              </w:rPr>
            </w:pPr>
          </w:p>
        </w:tc>
        <w:tc>
          <w:tcPr>
            <w:tcW w:w="5954" w:type="dxa"/>
          </w:tcPr>
          <w:p w14:paraId="4755C349" w14:textId="0ECBC73C" w:rsidR="00FC4D9D" w:rsidRPr="00FC4D9D" w:rsidRDefault="00FC4D9D" w:rsidP="00FC4D9D">
            <w:pPr>
              <w:rPr>
                <w:rFonts w:ascii="Arial" w:hAnsi="Arial" w:cs="Arial"/>
                <w:sz w:val="22"/>
                <w:szCs w:val="22"/>
              </w:rPr>
            </w:pPr>
            <w:r w:rsidRPr="00FC4D9D">
              <w:rPr>
                <w:rFonts w:ascii="Arial" w:hAnsi="Arial" w:cs="Arial"/>
                <w:sz w:val="22"/>
                <w:szCs w:val="22"/>
              </w:rPr>
              <w:t xml:space="preserve">Ian Hughes </w:t>
            </w:r>
          </w:p>
          <w:p w14:paraId="403194BC" w14:textId="77777777" w:rsidR="00FC4D9D" w:rsidRPr="00FC4D9D" w:rsidRDefault="00FC4D9D" w:rsidP="00FC4D9D">
            <w:pPr>
              <w:rPr>
                <w:rFonts w:ascii="Arial" w:hAnsi="Arial" w:cs="Arial"/>
                <w:sz w:val="22"/>
                <w:szCs w:val="22"/>
              </w:rPr>
            </w:pPr>
          </w:p>
        </w:tc>
        <w:bookmarkStart w:id="2" w:name="DocContactOfficer"/>
        <w:bookmarkEnd w:id="2"/>
      </w:tr>
      <w:tr w:rsidR="00FC4D9D" w:rsidRPr="00FC4D9D" w14:paraId="662CE54F" w14:textId="77777777" w:rsidTr="008753FE">
        <w:tc>
          <w:tcPr>
            <w:tcW w:w="2518" w:type="dxa"/>
            <w:vAlign w:val="center"/>
          </w:tcPr>
          <w:p w14:paraId="7B39E777" w14:textId="77777777" w:rsidR="00FC4D9D" w:rsidRPr="00FC4D9D" w:rsidRDefault="00FC4D9D" w:rsidP="00FC4D9D">
            <w:pPr>
              <w:rPr>
                <w:rFonts w:ascii="Arial" w:hAnsi="Arial" w:cs="Arial"/>
                <w:b/>
                <w:sz w:val="22"/>
                <w:szCs w:val="22"/>
              </w:rPr>
            </w:pPr>
            <w:r w:rsidRPr="00FC4D9D">
              <w:rPr>
                <w:rFonts w:ascii="Arial" w:hAnsi="Arial" w:cs="Arial"/>
                <w:b/>
                <w:sz w:val="22"/>
                <w:szCs w:val="22"/>
              </w:rPr>
              <w:t>Position:</w:t>
            </w:r>
          </w:p>
          <w:p w14:paraId="7771AD2C" w14:textId="77777777" w:rsidR="00FC4D9D" w:rsidRPr="00FC4D9D" w:rsidRDefault="00FC4D9D" w:rsidP="00FC4D9D">
            <w:pPr>
              <w:rPr>
                <w:rFonts w:ascii="Arial" w:hAnsi="Arial" w:cs="Arial"/>
                <w:b/>
                <w:sz w:val="22"/>
                <w:szCs w:val="22"/>
              </w:rPr>
            </w:pPr>
          </w:p>
        </w:tc>
        <w:tc>
          <w:tcPr>
            <w:tcW w:w="5954" w:type="dxa"/>
          </w:tcPr>
          <w:p w14:paraId="5F0D7562" w14:textId="70C346DD" w:rsidR="00FC4D9D" w:rsidRPr="00FC4D9D" w:rsidRDefault="00FC4D9D" w:rsidP="00FC4D9D">
            <w:pPr>
              <w:rPr>
                <w:rFonts w:ascii="Arial" w:hAnsi="Arial" w:cs="Arial"/>
                <w:sz w:val="22"/>
                <w:szCs w:val="22"/>
              </w:rPr>
            </w:pPr>
            <w:r w:rsidRPr="00FC4D9D">
              <w:rPr>
                <w:rFonts w:ascii="Arial" w:hAnsi="Arial" w:cs="Arial"/>
                <w:sz w:val="22"/>
                <w:szCs w:val="22"/>
              </w:rPr>
              <w:t>Head of Programme (European and International)</w:t>
            </w:r>
          </w:p>
          <w:p w14:paraId="225D08F2" w14:textId="77777777" w:rsidR="00FC4D9D" w:rsidRPr="00FC4D9D" w:rsidRDefault="00FC4D9D" w:rsidP="00FC4D9D">
            <w:pPr>
              <w:rPr>
                <w:rFonts w:ascii="Arial" w:hAnsi="Arial" w:cs="Arial"/>
                <w:sz w:val="22"/>
                <w:szCs w:val="22"/>
              </w:rPr>
            </w:pPr>
          </w:p>
        </w:tc>
        <w:bookmarkStart w:id="3" w:name="DocPosition"/>
        <w:bookmarkEnd w:id="3"/>
      </w:tr>
      <w:tr w:rsidR="00FC4D9D" w:rsidRPr="00FC4D9D" w14:paraId="22FA617E" w14:textId="77777777" w:rsidTr="008753FE">
        <w:tc>
          <w:tcPr>
            <w:tcW w:w="2518" w:type="dxa"/>
            <w:vAlign w:val="center"/>
          </w:tcPr>
          <w:p w14:paraId="6365E6C8" w14:textId="77777777" w:rsidR="00FC4D9D" w:rsidRPr="00FC4D9D" w:rsidRDefault="00FC4D9D" w:rsidP="00FC4D9D">
            <w:pPr>
              <w:rPr>
                <w:rFonts w:ascii="Arial" w:hAnsi="Arial" w:cs="Arial"/>
                <w:b/>
                <w:sz w:val="22"/>
                <w:szCs w:val="22"/>
              </w:rPr>
            </w:pPr>
            <w:r w:rsidRPr="00FC4D9D">
              <w:rPr>
                <w:rFonts w:ascii="Arial" w:hAnsi="Arial" w:cs="Arial"/>
                <w:b/>
                <w:sz w:val="22"/>
                <w:szCs w:val="22"/>
              </w:rPr>
              <w:t>Phone no:</w:t>
            </w:r>
          </w:p>
          <w:p w14:paraId="575373C0" w14:textId="77777777" w:rsidR="00FC4D9D" w:rsidRPr="00FC4D9D" w:rsidRDefault="00FC4D9D" w:rsidP="00FC4D9D">
            <w:pPr>
              <w:rPr>
                <w:rFonts w:ascii="Arial" w:hAnsi="Arial" w:cs="Arial"/>
                <w:b/>
                <w:sz w:val="22"/>
                <w:szCs w:val="22"/>
              </w:rPr>
            </w:pPr>
          </w:p>
        </w:tc>
        <w:tc>
          <w:tcPr>
            <w:tcW w:w="5954" w:type="dxa"/>
          </w:tcPr>
          <w:p w14:paraId="378C7893" w14:textId="717C5268" w:rsidR="00FC4D9D" w:rsidRPr="00FC4D9D" w:rsidRDefault="00FC4D9D" w:rsidP="00FC4D9D">
            <w:pPr>
              <w:rPr>
                <w:rFonts w:ascii="Arial" w:hAnsi="Arial" w:cs="Arial"/>
                <w:noProof/>
                <w:sz w:val="22"/>
                <w:szCs w:val="22"/>
              </w:rPr>
            </w:pPr>
            <w:r w:rsidRPr="00FC4D9D">
              <w:rPr>
                <w:rFonts w:ascii="Arial" w:hAnsi="Arial" w:cs="Arial"/>
                <w:noProof/>
                <w:sz w:val="22"/>
                <w:szCs w:val="22"/>
              </w:rPr>
              <w:t xml:space="preserve">020 7664 </w:t>
            </w:r>
            <w:r>
              <w:rPr>
                <w:rFonts w:ascii="Arial" w:hAnsi="Arial" w:cs="Arial"/>
                <w:noProof/>
                <w:sz w:val="22"/>
                <w:szCs w:val="22"/>
              </w:rPr>
              <w:t>3101</w:t>
            </w:r>
          </w:p>
        </w:tc>
        <w:bookmarkStart w:id="4" w:name="DocPhoneNo"/>
        <w:bookmarkEnd w:id="4"/>
      </w:tr>
      <w:tr w:rsidR="00FC4D9D" w:rsidRPr="00FC4D9D" w14:paraId="7464B988" w14:textId="77777777" w:rsidTr="008753FE">
        <w:tc>
          <w:tcPr>
            <w:tcW w:w="2518" w:type="dxa"/>
            <w:vAlign w:val="center"/>
          </w:tcPr>
          <w:p w14:paraId="7A7ADA30" w14:textId="77777777" w:rsidR="00FC4D9D" w:rsidRPr="00FC4D9D" w:rsidRDefault="00FC4D9D" w:rsidP="00FC4D9D">
            <w:pPr>
              <w:rPr>
                <w:rFonts w:ascii="Arial" w:hAnsi="Arial" w:cs="Arial"/>
                <w:b/>
                <w:sz w:val="22"/>
                <w:szCs w:val="22"/>
              </w:rPr>
            </w:pPr>
            <w:r w:rsidRPr="00FC4D9D">
              <w:rPr>
                <w:rFonts w:ascii="Arial" w:hAnsi="Arial" w:cs="Arial"/>
                <w:b/>
                <w:sz w:val="22"/>
                <w:szCs w:val="22"/>
              </w:rPr>
              <w:t>E-mail:</w:t>
            </w:r>
          </w:p>
        </w:tc>
        <w:tc>
          <w:tcPr>
            <w:tcW w:w="5954" w:type="dxa"/>
          </w:tcPr>
          <w:p w14:paraId="56116536" w14:textId="02B9D04C" w:rsidR="00FC4D9D" w:rsidRPr="00FC4D9D" w:rsidRDefault="00C2179F" w:rsidP="00FC4D9D">
            <w:pPr>
              <w:rPr>
                <w:rFonts w:ascii="Arial" w:hAnsi="Arial" w:cs="Arial"/>
                <w:sz w:val="22"/>
                <w:szCs w:val="22"/>
              </w:rPr>
            </w:pPr>
            <w:hyperlink r:id="rId8" w:history="1">
              <w:r w:rsidR="00FC4D9D" w:rsidRPr="00FC4D9D">
                <w:rPr>
                  <w:rStyle w:val="Hyperlink"/>
                  <w:rFonts w:ascii="Arial" w:hAnsi="Arial" w:cs="Arial"/>
                  <w:sz w:val="22"/>
                  <w:szCs w:val="22"/>
                </w:rPr>
                <w:t>Ian.Hughes@local.gov.uk</w:t>
              </w:r>
            </w:hyperlink>
          </w:p>
        </w:tc>
        <w:bookmarkStart w:id="5" w:name="DocEmail"/>
        <w:bookmarkEnd w:id="5"/>
      </w:tr>
    </w:tbl>
    <w:p w14:paraId="716FF427" w14:textId="77777777" w:rsidR="00FC4D9D" w:rsidRPr="00FC4D9D" w:rsidRDefault="00FC4D9D">
      <w:pPr>
        <w:rPr>
          <w:rFonts w:ascii="Arial" w:hAnsi="Arial" w:cs="Arial"/>
          <w:sz w:val="22"/>
          <w:szCs w:val="22"/>
        </w:rPr>
      </w:pPr>
    </w:p>
    <w:p w14:paraId="6EF67BB2" w14:textId="77777777" w:rsidR="00FC4D9D" w:rsidRPr="00FC4D9D" w:rsidRDefault="00FC4D9D">
      <w:pPr>
        <w:rPr>
          <w:rFonts w:ascii="Arial" w:hAnsi="Arial" w:cs="Arial"/>
          <w:sz w:val="22"/>
          <w:szCs w:val="22"/>
        </w:rPr>
      </w:pPr>
    </w:p>
    <w:p w14:paraId="0548A1DD" w14:textId="4143F60A" w:rsidR="00FC4D9D" w:rsidRDefault="00FC4D9D">
      <w:pPr>
        <w:rPr>
          <w:rFonts w:ascii="Arial" w:hAnsi="Arial" w:cs="Arial"/>
          <w:sz w:val="22"/>
          <w:szCs w:val="22"/>
        </w:rPr>
      </w:pPr>
      <w:r>
        <w:rPr>
          <w:rFonts w:ascii="Arial" w:hAnsi="Arial" w:cs="Arial"/>
          <w:sz w:val="22"/>
          <w:szCs w:val="22"/>
        </w:rPr>
        <w:br w:type="page"/>
      </w:r>
    </w:p>
    <w:p w14:paraId="6EBEA2F7" w14:textId="77777777" w:rsidR="00710754" w:rsidRDefault="00710754" w:rsidP="00710754">
      <w:pPr>
        <w:spacing w:before="240" w:after="240"/>
        <w:rPr>
          <w:rFonts w:ascii="Arial" w:hAnsi="Arial" w:cs="Arial"/>
          <w:b/>
          <w:sz w:val="28"/>
          <w:szCs w:val="28"/>
        </w:rPr>
      </w:pPr>
    </w:p>
    <w:p w14:paraId="1DF58366" w14:textId="77777777" w:rsidR="00710754" w:rsidRPr="006F085E" w:rsidRDefault="00710754" w:rsidP="00710754">
      <w:pPr>
        <w:spacing w:before="240" w:after="240"/>
        <w:rPr>
          <w:rFonts w:ascii="Arial" w:hAnsi="Arial" w:cs="Arial"/>
          <w:b/>
          <w:sz w:val="28"/>
          <w:szCs w:val="28"/>
        </w:rPr>
      </w:pPr>
      <w:r>
        <w:rPr>
          <w:rFonts w:ascii="Arial" w:hAnsi="Arial" w:cs="Arial"/>
          <w:b/>
          <w:sz w:val="28"/>
          <w:szCs w:val="28"/>
        </w:rPr>
        <w:t xml:space="preserve">LGA Governance Arrangements: Report to 26 February Board </w:t>
      </w:r>
    </w:p>
    <w:p w14:paraId="479DE0C4" w14:textId="77777777" w:rsidR="00FC4D9D" w:rsidRPr="00FC4D9D" w:rsidRDefault="00FC4D9D">
      <w:pPr>
        <w:rPr>
          <w:rFonts w:ascii="Arial" w:hAnsi="Arial" w:cs="Arial"/>
          <w:sz w:val="22"/>
          <w:szCs w:val="22"/>
        </w:rPr>
      </w:pPr>
    </w:p>
    <w:p w14:paraId="0548A1DE" w14:textId="0DAC032E" w:rsidR="00511B2C" w:rsidRPr="00FC4D9D" w:rsidRDefault="00FC4D9D" w:rsidP="00FC4D9D">
      <w:pPr>
        <w:rPr>
          <w:rFonts w:ascii="Arial" w:hAnsi="Arial" w:cs="Arial"/>
          <w:b/>
          <w:sz w:val="22"/>
          <w:szCs w:val="22"/>
        </w:rPr>
      </w:pPr>
      <w:r w:rsidRPr="00FC4D9D">
        <w:rPr>
          <w:rFonts w:ascii="Arial" w:hAnsi="Arial" w:cs="Arial"/>
          <w:b/>
          <w:sz w:val="22"/>
          <w:szCs w:val="22"/>
        </w:rPr>
        <w:t>Background</w:t>
      </w:r>
    </w:p>
    <w:p w14:paraId="0548A1DF" w14:textId="77777777" w:rsidR="00511B2C" w:rsidRPr="00FC4D9D" w:rsidRDefault="00511B2C">
      <w:pPr>
        <w:rPr>
          <w:rFonts w:ascii="Arial" w:hAnsi="Arial" w:cs="Arial"/>
          <w:sz w:val="22"/>
          <w:szCs w:val="22"/>
        </w:rPr>
      </w:pPr>
    </w:p>
    <w:p w14:paraId="2539D48A" w14:textId="2E19F53F" w:rsidR="00D06DE8" w:rsidRPr="00764563" w:rsidRDefault="005D1F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On 23 January, t</w:t>
      </w:r>
      <w:r w:rsidR="00511B2C" w:rsidRPr="00FC4D9D">
        <w:rPr>
          <w:rFonts w:ascii="Arial" w:hAnsi="Arial" w:cs="Arial"/>
          <w:sz w:val="22"/>
          <w:szCs w:val="22"/>
        </w:rPr>
        <w:t xml:space="preserve">he LGA’s General Assembly meeting agreed a </w:t>
      </w:r>
      <w:r w:rsidRPr="00FC4D9D">
        <w:rPr>
          <w:rFonts w:ascii="Arial" w:hAnsi="Arial" w:cs="Arial"/>
          <w:sz w:val="22"/>
          <w:szCs w:val="22"/>
        </w:rPr>
        <w:t xml:space="preserve">series of changes to the Association’s </w:t>
      </w:r>
      <w:r w:rsidR="00511B2C" w:rsidRPr="00FC4D9D">
        <w:rPr>
          <w:rFonts w:ascii="Arial" w:hAnsi="Arial" w:cs="Arial"/>
          <w:sz w:val="22"/>
          <w:szCs w:val="22"/>
        </w:rPr>
        <w:t xml:space="preserve">governance </w:t>
      </w:r>
      <w:r w:rsidRPr="00FC4D9D">
        <w:rPr>
          <w:rFonts w:ascii="Arial" w:hAnsi="Arial" w:cs="Arial"/>
          <w:sz w:val="22"/>
          <w:szCs w:val="22"/>
        </w:rPr>
        <w:t>arrangements</w:t>
      </w:r>
      <w:r w:rsidR="00693844">
        <w:rPr>
          <w:rFonts w:ascii="Arial" w:hAnsi="Arial" w:cs="Arial"/>
          <w:sz w:val="22"/>
          <w:szCs w:val="22"/>
        </w:rPr>
        <w:t xml:space="preserve">. </w:t>
      </w:r>
      <w:r w:rsidR="00D06DE8">
        <w:rPr>
          <w:rFonts w:ascii="Arial" w:hAnsi="Arial" w:cs="Arial"/>
          <w:sz w:val="22"/>
          <w:szCs w:val="22"/>
        </w:rPr>
        <w:t>The report that was agreed by the General Assembly</w:t>
      </w:r>
      <w:r w:rsidR="00764563">
        <w:rPr>
          <w:rFonts w:ascii="Arial" w:hAnsi="Arial" w:cs="Arial"/>
          <w:sz w:val="22"/>
          <w:szCs w:val="22"/>
        </w:rPr>
        <w:t xml:space="preserve"> and details all the agreed changes </w:t>
      </w:r>
      <w:r w:rsidR="00D06DE8" w:rsidRPr="00764563">
        <w:rPr>
          <w:rFonts w:ascii="Arial" w:hAnsi="Arial" w:cs="Arial"/>
          <w:sz w:val="22"/>
          <w:szCs w:val="22"/>
        </w:rPr>
        <w:t xml:space="preserve">is attached at </w:t>
      </w:r>
      <w:r w:rsidR="00D06DE8" w:rsidRPr="00764563">
        <w:rPr>
          <w:rFonts w:ascii="Arial" w:hAnsi="Arial" w:cs="Arial"/>
          <w:b/>
          <w:sz w:val="22"/>
          <w:szCs w:val="22"/>
          <w:u w:val="single"/>
        </w:rPr>
        <w:t>Appendix A</w:t>
      </w:r>
      <w:r w:rsidR="00D06DE8" w:rsidRPr="00764563">
        <w:rPr>
          <w:rFonts w:ascii="Arial" w:hAnsi="Arial" w:cs="Arial"/>
          <w:sz w:val="22"/>
          <w:szCs w:val="22"/>
        </w:rPr>
        <w:t xml:space="preserve"> for information.  </w:t>
      </w:r>
      <w:r w:rsidR="00511B2C" w:rsidRPr="00764563">
        <w:rPr>
          <w:rFonts w:ascii="Arial" w:hAnsi="Arial" w:cs="Arial"/>
          <w:sz w:val="22"/>
          <w:szCs w:val="22"/>
        </w:rPr>
        <w:t xml:space="preserve">  </w:t>
      </w:r>
    </w:p>
    <w:p w14:paraId="03595A8E" w14:textId="77777777" w:rsidR="00D06DE8" w:rsidRPr="00D06DE8" w:rsidRDefault="00D06DE8" w:rsidP="00693844">
      <w:pPr>
        <w:ind w:left="567" w:hanging="567"/>
        <w:rPr>
          <w:rFonts w:ascii="Arial" w:hAnsi="Arial" w:cs="Arial"/>
          <w:sz w:val="22"/>
          <w:szCs w:val="22"/>
        </w:rPr>
      </w:pPr>
    </w:p>
    <w:p w14:paraId="0548A1E0" w14:textId="34E23313" w:rsidR="00511B2C" w:rsidRPr="00FC4D9D" w:rsidRDefault="005D1F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A new</w:t>
      </w:r>
      <w:r w:rsidR="00511B2C" w:rsidRPr="00FC4D9D">
        <w:rPr>
          <w:rFonts w:ascii="Arial" w:hAnsi="Arial" w:cs="Arial"/>
          <w:sz w:val="22"/>
          <w:szCs w:val="22"/>
        </w:rPr>
        <w:t xml:space="preserve"> City Region</w:t>
      </w:r>
      <w:r w:rsidR="00693844">
        <w:rPr>
          <w:rFonts w:ascii="Arial" w:hAnsi="Arial" w:cs="Arial"/>
          <w:sz w:val="22"/>
          <w:szCs w:val="22"/>
        </w:rPr>
        <w:t>s</w:t>
      </w:r>
      <w:r w:rsidR="00511B2C" w:rsidRPr="00FC4D9D">
        <w:rPr>
          <w:rFonts w:ascii="Arial" w:hAnsi="Arial" w:cs="Arial"/>
          <w:sz w:val="22"/>
          <w:szCs w:val="22"/>
        </w:rPr>
        <w:t xml:space="preserve"> Board and People and Places Board will be created</w:t>
      </w:r>
      <w:r w:rsidRPr="00FC4D9D">
        <w:rPr>
          <w:rFonts w:ascii="Arial" w:hAnsi="Arial" w:cs="Arial"/>
          <w:sz w:val="22"/>
          <w:szCs w:val="22"/>
        </w:rPr>
        <w:t xml:space="preserve"> with immediate effect, with first meetings expected to take place in March/April 2014</w:t>
      </w:r>
      <w:r w:rsidR="00511B2C" w:rsidRPr="00FC4D9D">
        <w:rPr>
          <w:rFonts w:ascii="Arial" w:hAnsi="Arial" w:cs="Arial"/>
          <w:sz w:val="22"/>
          <w:szCs w:val="22"/>
        </w:rPr>
        <w:t xml:space="preserve">.  From September, the European and International Board will cease to </w:t>
      </w:r>
      <w:r w:rsidR="00BA539E" w:rsidRPr="00FC4D9D">
        <w:rPr>
          <w:rFonts w:ascii="Arial" w:hAnsi="Arial" w:cs="Arial"/>
          <w:sz w:val="22"/>
          <w:szCs w:val="22"/>
        </w:rPr>
        <w:t xml:space="preserve">exist.  </w:t>
      </w:r>
      <w:r w:rsidR="00511B2C" w:rsidRPr="00FC4D9D">
        <w:rPr>
          <w:rFonts w:ascii="Arial" w:hAnsi="Arial" w:cs="Arial"/>
          <w:sz w:val="22"/>
          <w:szCs w:val="22"/>
        </w:rPr>
        <w:t xml:space="preserve">European funding issues </w:t>
      </w:r>
      <w:r w:rsidRPr="00FC4D9D">
        <w:rPr>
          <w:rFonts w:ascii="Arial" w:hAnsi="Arial" w:cs="Arial"/>
          <w:sz w:val="22"/>
          <w:szCs w:val="22"/>
        </w:rPr>
        <w:t xml:space="preserve">will be </w:t>
      </w:r>
      <w:r w:rsidR="00511B2C" w:rsidRPr="00FC4D9D">
        <w:rPr>
          <w:rFonts w:ascii="Arial" w:hAnsi="Arial" w:cs="Arial"/>
          <w:sz w:val="22"/>
          <w:szCs w:val="22"/>
        </w:rPr>
        <w:t xml:space="preserve">dealt with by </w:t>
      </w:r>
      <w:r w:rsidRPr="00FC4D9D">
        <w:rPr>
          <w:rFonts w:ascii="Arial" w:hAnsi="Arial" w:cs="Arial"/>
          <w:sz w:val="22"/>
          <w:szCs w:val="22"/>
        </w:rPr>
        <w:t xml:space="preserve">a </w:t>
      </w:r>
      <w:r w:rsidR="00511B2C" w:rsidRPr="00FC4D9D">
        <w:rPr>
          <w:rFonts w:ascii="Arial" w:hAnsi="Arial" w:cs="Arial"/>
          <w:sz w:val="22"/>
          <w:szCs w:val="22"/>
        </w:rPr>
        <w:t>new Resources Board</w:t>
      </w:r>
      <w:r w:rsidR="00BA539E" w:rsidRPr="00FC4D9D">
        <w:rPr>
          <w:rFonts w:ascii="Arial" w:hAnsi="Arial" w:cs="Arial"/>
          <w:sz w:val="22"/>
          <w:szCs w:val="22"/>
        </w:rPr>
        <w:t xml:space="preserve"> and, a</w:t>
      </w:r>
      <w:r w:rsidR="00511B2C" w:rsidRPr="00FC4D9D">
        <w:rPr>
          <w:rFonts w:ascii="Arial" w:hAnsi="Arial" w:cs="Arial"/>
          <w:sz w:val="22"/>
          <w:szCs w:val="22"/>
        </w:rPr>
        <w:t>s at present</w:t>
      </w:r>
      <w:r w:rsidR="00BA539E" w:rsidRPr="00FC4D9D">
        <w:rPr>
          <w:rFonts w:ascii="Arial" w:hAnsi="Arial" w:cs="Arial"/>
          <w:sz w:val="22"/>
          <w:szCs w:val="22"/>
        </w:rPr>
        <w:t>,</w:t>
      </w:r>
      <w:r w:rsidR="00511B2C" w:rsidRPr="00FC4D9D">
        <w:rPr>
          <w:rFonts w:ascii="Arial" w:hAnsi="Arial" w:cs="Arial"/>
          <w:sz w:val="22"/>
          <w:szCs w:val="22"/>
        </w:rPr>
        <w:t xml:space="preserve"> individual </w:t>
      </w:r>
      <w:r w:rsidRPr="00FC4D9D">
        <w:rPr>
          <w:rFonts w:ascii="Arial" w:hAnsi="Arial" w:cs="Arial"/>
          <w:sz w:val="22"/>
          <w:szCs w:val="22"/>
        </w:rPr>
        <w:t xml:space="preserve">policy </w:t>
      </w:r>
      <w:r w:rsidR="00511B2C" w:rsidRPr="00FC4D9D">
        <w:rPr>
          <w:rFonts w:ascii="Arial" w:hAnsi="Arial" w:cs="Arial"/>
          <w:sz w:val="22"/>
          <w:szCs w:val="22"/>
        </w:rPr>
        <w:t xml:space="preserve">boards will </w:t>
      </w:r>
      <w:r w:rsidRPr="00FC4D9D">
        <w:rPr>
          <w:rFonts w:ascii="Arial" w:hAnsi="Arial" w:cs="Arial"/>
          <w:sz w:val="22"/>
          <w:szCs w:val="22"/>
        </w:rPr>
        <w:t>consider</w:t>
      </w:r>
      <w:r w:rsidR="00511B2C" w:rsidRPr="00FC4D9D">
        <w:rPr>
          <w:rFonts w:ascii="Arial" w:hAnsi="Arial" w:cs="Arial"/>
          <w:sz w:val="22"/>
          <w:szCs w:val="22"/>
        </w:rPr>
        <w:t xml:space="preserve"> specific policy</w:t>
      </w:r>
      <w:r w:rsidRPr="00FC4D9D">
        <w:rPr>
          <w:rFonts w:ascii="Arial" w:hAnsi="Arial" w:cs="Arial"/>
          <w:sz w:val="22"/>
          <w:szCs w:val="22"/>
        </w:rPr>
        <w:t xml:space="preserve"> issues, such as environmental regulation. T</w:t>
      </w:r>
      <w:r w:rsidR="00511B2C" w:rsidRPr="00FC4D9D">
        <w:rPr>
          <w:rFonts w:ascii="Arial" w:hAnsi="Arial" w:cs="Arial"/>
          <w:sz w:val="22"/>
          <w:szCs w:val="22"/>
        </w:rPr>
        <w:t xml:space="preserve">he LGA Executive will </w:t>
      </w:r>
      <w:r w:rsidR="00BA539E" w:rsidRPr="00FC4D9D">
        <w:rPr>
          <w:rFonts w:ascii="Arial" w:hAnsi="Arial" w:cs="Arial"/>
          <w:sz w:val="22"/>
          <w:szCs w:val="22"/>
        </w:rPr>
        <w:t xml:space="preserve">be </w:t>
      </w:r>
      <w:r w:rsidRPr="00FC4D9D">
        <w:rPr>
          <w:rFonts w:ascii="Arial" w:hAnsi="Arial" w:cs="Arial"/>
          <w:sz w:val="22"/>
          <w:szCs w:val="22"/>
        </w:rPr>
        <w:t>responsible for strategic lobbying issues, s</w:t>
      </w:r>
      <w:r w:rsidR="00511B2C" w:rsidRPr="00FC4D9D">
        <w:rPr>
          <w:rFonts w:ascii="Arial" w:hAnsi="Arial" w:cs="Arial"/>
          <w:sz w:val="22"/>
          <w:szCs w:val="22"/>
        </w:rPr>
        <w:t>uch as the LGA’s annual lobbying ob</w:t>
      </w:r>
      <w:r w:rsidR="00CA7B51">
        <w:rPr>
          <w:rFonts w:ascii="Arial" w:hAnsi="Arial" w:cs="Arial"/>
          <w:sz w:val="22"/>
          <w:szCs w:val="22"/>
        </w:rPr>
        <w:t>jectives as a result of the EU Work P</w:t>
      </w:r>
      <w:r w:rsidR="00511B2C" w:rsidRPr="00FC4D9D">
        <w:rPr>
          <w:rFonts w:ascii="Arial" w:hAnsi="Arial" w:cs="Arial"/>
          <w:sz w:val="22"/>
          <w:szCs w:val="22"/>
        </w:rPr>
        <w:t>rogramme.</w:t>
      </w:r>
    </w:p>
    <w:p w14:paraId="0548A1E1" w14:textId="77777777" w:rsidR="00511B2C" w:rsidRPr="00FC4D9D" w:rsidRDefault="00511B2C" w:rsidP="00693844">
      <w:pPr>
        <w:ind w:left="567" w:hanging="567"/>
        <w:rPr>
          <w:rFonts w:ascii="Arial" w:hAnsi="Arial" w:cs="Arial"/>
          <w:sz w:val="22"/>
          <w:szCs w:val="22"/>
        </w:rPr>
      </w:pPr>
    </w:p>
    <w:p w14:paraId="0548A1E2" w14:textId="1AABC258" w:rsidR="000F7CE8" w:rsidRPr="00FC4D9D" w:rsidRDefault="005D1F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In</w:t>
      </w:r>
      <w:r w:rsidR="00CA7B51">
        <w:rPr>
          <w:rFonts w:ascii="Arial" w:hAnsi="Arial" w:cs="Arial"/>
          <w:sz w:val="22"/>
          <w:szCs w:val="22"/>
        </w:rPr>
        <w:t xml:space="preserve"> terms of delivering </w:t>
      </w:r>
      <w:r w:rsidRPr="00FC4D9D">
        <w:rPr>
          <w:rFonts w:ascii="Arial" w:hAnsi="Arial" w:cs="Arial"/>
          <w:sz w:val="22"/>
          <w:szCs w:val="22"/>
        </w:rPr>
        <w:t xml:space="preserve">the new arrangements, members of the European &amp; International Board </w:t>
      </w:r>
      <w:r w:rsidR="0097409D">
        <w:rPr>
          <w:rFonts w:ascii="Arial" w:hAnsi="Arial" w:cs="Arial"/>
          <w:sz w:val="22"/>
          <w:szCs w:val="22"/>
        </w:rPr>
        <w:t>that there was consideration of a proposal to ensure t</w:t>
      </w:r>
      <w:r w:rsidRPr="00FC4D9D">
        <w:rPr>
          <w:rFonts w:ascii="Arial" w:hAnsi="Arial" w:cs="Arial"/>
          <w:sz w:val="22"/>
          <w:szCs w:val="22"/>
        </w:rPr>
        <w:t>he</w:t>
      </w:r>
      <w:r w:rsidR="00511B2C" w:rsidRPr="00FC4D9D">
        <w:rPr>
          <w:rFonts w:ascii="Arial" w:hAnsi="Arial" w:cs="Arial"/>
          <w:sz w:val="22"/>
          <w:szCs w:val="22"/>
        </w:rPr>
        <w:t xml:space="preserve"> coordination of </w:t>
      </w:r>
      <w:r w:rsidRPr="00FC4D9D">
        <w:rPr>
          <w:rFonts w:ascii="Arial" w:hAnsi="Arial" w:cs="Arial"/>
          <w:sz w:val="22"/>
          <w:szCs w:val="22"/>
        </w:rPr>
        <w:t>the</w:t>
      </w:r>
      <w:r w:rsidR="00511B2C" w:rsidRPr="00FC4D9D">
        <w:rPr>
          <w:rFonts w:ascii="Arial" w:hAnsi="Arial" w:cs="Arial"/>
          <w:sz w:val="22"/>
          <w:szCs w:val="22"/>
        </w:rPr>
        <w:t xml:space="preserve"> political and lobbying activities </w:t>
      </w:r>
      <w:r w:rsidRPr="00FC4D9D">
        <w:rPr>
          <w:rFonts w:ascii="Arial" w:hAnsi="Arial" w:cs="Arial"/>
          <w:sz w:val="22"/>
          <w:szCs w:val="22"/>
        </w:rPr>
        <w:t xml:space="preserve">undertaken by </w:t>
      </w:r>
      <w:r w:rsidR="00511B2C" w:rsidRPr="00FC4D9D">
        <w:rPr>
          <w:rFonts w:ascii="Arial" w:hAnsi="Arial" w:cs="Arial"/>
          <w:sz w:val="22"/>
          <w:szCs w:val="22"/>
        </w:rPr>
        <w:t xml:space="preserve">the LGA </w:t>
      </w:r>
      <w:r w:rsidR="00BA539E" w:rsidRPr="00FC4D9D">
        <w:rPr>
          <w:rFonts w:ascii="Arial" w:hAnsi="Arial" w:cs="Arial"/>
          <w:sz w:val="22"/>
          <w:szCs w:val="22"/>
        </w:rPr>
        <w:t xml:space="preserve">domestic </w:t>
      </w:r>
      <w:r w:rsidR="00511B2C" w:rsidRPr="00FC4D9D">
        <w:rPr>
          <w:rFonts w:ascii="Arial" w:hAnsi="Arial" w:cs="Arial"/>
          <w:sz w:val="22"/>
          <w:szCs w:val="22"/>
        </w:rPr>
        <w:t>leadership and those who represent our interests on formal European bodies</w:t>
      </w:r>
      <w:r w:rsidRPr="00FC4D9D">
        <w:rPr>
          <w:rFonts w:ascii="Arial" w:hAnsi="Arial" w:cs="Arial"/>
          <w:sz w:val="22"/>
          <w:szCs w:val="22"/>
        </w:rPr>
        <w:t>,</w:t>
      </w:r>
      <w:r w:rsidR="00511B2C" w:rsidRPr="00FC4D9D">
        <w:rPr>
          <w:rFonts w:ascii="Arial" w:hAnsi="Arial" w:cs="Arial"/>
          <w:sz w:val="22"/>
          <w:szCs w:val="22"/>
        </w:rPr>
        <w:t xml:space="preserve"> such as the Committee of the Regions.  </w:t>
      </w:r>
    </w:p>
    <w:p w14:paraId="0548A1E4" w14:textId="77777777" w:rsidR="00BA539E" w:rsidRPr="00FC4D9D" w:rsidRDefault="00BA539E">
      <w:pPr>
        <w:rPr>
          <w:rFonts w:ascii="Arial" w:hAnsi="Arial" w:cs="Arial"/>
          <w:sz w:val="22"/>
          <w:szCs w:val="22"/>
        </w:rPr>
      </w:pPr>
    </w:p>
    <w:p w14:paraId="0548A1E5" w14:textId="77777777" w:rsidR="000F7CE8" w:rsidRPr="00FC4D9D" w:rsidRDefault="000F7CE8" w:rsidP="00693844">
      <w:pPr>
        <w:ind w:left="567" w:hanging="567"/>
        <w:rPr>
          <w:rFonts w:ascii="Arial" w:hAnsi="Arial" w:cs="Arial"/>
          <w:b/>
          <w:sz w:val="22"/>
          <w:szCs w:val="22"/>
        </w:rPr>
      </w:pPr>
      <w:r w:rsidRPr="00FC4D9D">
        <w:rPr>
          <w:rFonts w:ascii="Arial" w:hAnsi="Arial" w:cs="Arial"/>
          <w:b/>
          <w:sz w:val="22"/>
          <w:szCs w:val="22"/>
        </w:rPr>
        <w:t>ISSUES FOR CONSIDERATION</w:t>
      </w:r>
    </w:p>
    <w:p w14:paraId="0548A1E6" w14:textId="77777777" w:rsidR="000F7CE8" w:rsidRPr="00FC4D9D" w:rsidRDefault="000F7CE8" w:rsidP="00693844">
      <w:pPr>
        <w:ind w:left="567" w:hanging="567"/>
        <w:rPr>
          <w:rFonts w:ascii="Arial" w:hAnsi="Arial" w:cs="Arial"/>
          <w:sz w:val="22"/>
          <w:szCs w:val="22"/>
        </w:rPr>
      </w:pPr>
    </w:p>
    <w:p w14:paraId="0548A1E7" w14:textId="77777777" w:rsidR="000F7CE8" w:rsidRPr="00FC4D9D" w:rsidRDefault="000F7CE8"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One of the </w:t>
      </w:r>
      <w:r w:rsidR="00F17CA8" w:rsidRPr="00FC4D9D">
        <w:rPr>
          <w:rFonts w:ascii="Arial" w:hAnsi="Arial" w:cs="Arial"/>
          <w:sz w:val="22"/>
          <w:szCs w:val="22"/>
        </w:rPr>
        <w:t xml:space="preserve">guiding principles behind the new </w:t>
      </w:r>
      <w:r w:rsidRPr="00FC4D9D">
        <w:rPr>
          <w:rFonts w:ascii="Arial" w:hAnsi="Arial" w:cs="Arial"/>
          <w:sz w:val="22"/>
          <w:szCs w:val="22"/>
        </w:rPr>
        <w:t xml:space="preserve">governance arrangements </w:t>
      </w:r>
      <w:r w:rsidR="005D0D7B" w:rsidRPr="00FC4D9D">
        <w:rPr>
          <w:rFonts w:ascii="Arial" w:hAnsi="Arial" w:cs="Arial"/>
          <w:sz w:val="22"/>
          <w:szCs w:val="22"/>
        </w:rPr>
        <w:t>i</w:t>
      </w:r>
      <w:r w:rsidRPr="00FC4D9D">
        <w:rPr>
          <w:rFonts w:ascii="Arial" w:hAnsi="Arial" w:cs="Arial"/>
          <w:sz w:val="22"/>
          <w:szCs w:val="22"/>
        </w:rPr>
        <w:t xml:space="preserve">s </w:t>
      </w:r>
      <w:r w:rsidR="005D0D7B" w:rsidRPr="00FC4D9D">
        <w:rPr>
          <w:rFonts w:ascii="Arial" w:hAnsi="Arial" w:cs="Arial"/>
          <w:sz w:val="22"/>
          <w:szCs w:val="22"/>
        </w:rPr>
        <w:t>a more flexible way of working</w:t>
      </w:r>
      <w:r w:rsidR="00F17CA8" w:rsidRPr="00FC4D9D">
        <w:rPr>
          <w:rFonts w:ascii="Arial" w:hAnsi="Arial" w:cs="Arial"/>
          <w:sz w:val="22"/>
          <w:szCs w:val="22"/>
        </w:rPr>
        <w:t xml:space="preserve">, with less reliance on formal meetings and greater emphasis on the role of lead members </w:t>
      </w:r>
      <w:r w:rsidRPr="00FC4D9D">
        <w:rPr>
          <w:rFonts w:ascii="Arial" w:hAnsi="Arial" w:cs="Arial"/>
          <w:sz w:val="22"/>
          <w:szCs w:val="22"/>
        </w:rPr>
        <w:t xml:space="preserve">outside the formal Board structures.  </w:t>
      </w:r>
    </w:p>
    <w:p w14:paraId="0548A1E8" w14:textId="77777777" w:rsidR="000F7CE8" w:rsidRPr="00FC4D9D" w:rsidRDefault="000F7CE8" w:rsidP="00693844">
      <w:pPr>
        <w:ind w:left="567" w:hanging="567"/>
        <w:rPr>
          <w:rFonts w:ascii="Arial" w:hAnsi="Arial" w:cs="Arial"/>
          <w:sz w:val="22"/>
          <w:szCs w:val="22"/>
        </w:rPr>
      </w:pPr>
    </w:p>
    <w:p w14:paraId="0548A1E9" w14:textId="0AB2BCD9" w:rsidR="000F7CE8" w:rsidRPr="00FC4D9D" w:rsidRDefault="00D24CDF" w:rsidP="00693844">
      <w:pPr>
        <w:pStyle w:val="ListParagraph"/>
        <w:numPr>
          <w:ilvl w:val="0"/>
          <w:numId w:val="2"/>
        </w:numPr>
        <w:ind w:left="567" w:hanging="567"/>
        <w:rPr>
          <w:rFonts w:ascii="Arial" w:hAnsi="Arial" w:cs="Arial"/>
          <w:sz w:val="22"/>
          <w:szCs w:val="22"/>
        </w:rPr>
      </w:pPr>
      <w:r>
        <w:rPr>
          <w:rFonts w:ascii="Arial" w:hAnsi="Arial" w:cs="Arial"/>
          <w:sz w:val="22"/>
          <w:szCs w:val="22"/>
        </w:rPr>
        <w:t>In considering future arrangements</w:t>
      </w:r>
      <w:r w:rsidR="000F7CE8" w:rsidRPr="00FC4D9D">
        <w:rPr>
          <w:rFonts w:ascii="Arial" w:hAnsi="Arial" w:cs="Arial"/>
          <w:sz w:val="22"/>
          <w:szCs w:val="22"/>
        </w:rPr>
        <w:t>, this Board may want to consider the</w:t>
      </w:r>
      <w:r w:rsidR="00AF025F" w:rsidRPr="00FC4D9D">
        <w:rPr>
          <w:rFonts w:ascii="Arial" w:hAnsi="Arial" w:cs="Arial"/>
          <w:sz w:val="22"/>
          <w:szCs w:val="22"/>
        </w:rPr>
        <w:t xml:space="preserve"> legacy</w:t>
      </w:r>
      <w:r w:rsidR="000F7CE8" w:rsidRPr="00FC4D9D">
        <w:rPr>
          <w:rFonts w:ascii="Arial" w:hAnsi="Arial" w:cs="Arial"/>
          <w:sz w:val="22"/>
          <w:szCs w:val="22"/>
        </w:rPr>
        <w:t xml:space="preserve"> tasks and</w:t>
      </w:r>
      <w:r w:rsidR="005D0D7B" w:rsidRPr="00FC4D9D">
        <w:rPr>
          <w:rFonts w:ascii="Arial" w:hAnsi="Arial" w:cs="Arial"/>
          <w:sz w:val="22"/>
          <w:szCs w:val="22"/>
        </w:rPr>
        <w:t xml:space="preserve"> areas of</w:t>
      </w:r>
      <w:r w:rsidR="000F7CE8" w:rsidRPr="00FC4D9D">
        <w:rPr>
          <w:rFonts w:ascii="Arial" w:hAnsi="Arial" w:cs="Arial"/>
          <w:sz w:val="22"/>
          <w:szCs w:val="22"/>
        </w:rPr>
        <w:t xml:space="preserve"> work </w:t>
      </w:r>
      <w:r w:rsidR="005D0D7B" w:rsidRPr="00FC4D9D">
        <w:rPr>
          <w:rFonts w:ascii="Arial" w:hAnsi="Arial" w:cs="Arial"/>
          <w:sz w:val="22"/>
          <w:szCs w:val="22"/>
        </w:rPr>
        <w:t>that</w:t>
      </w:r>
      <w:r w:rsidR="00CA7B51">
        <w:rPr>
          <w:rFonts w:ascii="Arial" w:hAnsi="Arial" w:cs="Arial"/>
          <w:sz w:val="22"/>
          <w:szCs w:val="22"/>
        </w:rPr>
        <w:t>,</w:t>
      </w:r>
      <w:r w:rsidR="005D0D7B" w:rsidRPr="00FC4D9D">
        <w:rPr>
          <w:rFonts w:ascii="Arial" w:hAnsi="Arial" w:cs="Arial"/>
          <w:sz w:val="22"/>
          <w:szCs w:val="22"/>
        </w:rPr>
        <w:t xml:space="preserve"> post September</w:t>
      </w:r>
      <w:r w:rsidR="00CA7B51">
        <w:rPr>
          <w:rFonts w:ascii="Arial" w:hAnsi="Arial" w:cs="Arial"/>
          <w:sz w:val="22"/>
          <w:szCs w:val="22"/>
        </w:rPr>
        <w:t>,</w:t>
      </w:r>
      <w:r w:rsidR="005D0D7B" w:rsidRPr="00FC4D9D">
        <w:rPr>
          <w:rFonts w:ascii="Arial" w:hAnsi="Arial" w:cs="Arial"/>
          <w:sz w:val="22"/>
          <w:szCs w:val="22"/>
        </w:rPr>
        <w:t xml:space="preserve"> will</w:t>
      </w:r>
      <w:r w:rsidR="000F7CE8" w:rsidRPr="00FC4D9D">
        <w:rPr>
          <w:rFonts w:ascii="Arial" w:hAnsi="Arial" w:cs="Arial"/>
          <w:sz w:val="22"/>
          <w:szCs w:val="22"/>
        </w:rPr>
        <w:t xml:space="preserve"> not naturally fit into the formal structures of the Resources Board,</w:t>
      </w:r>
      <w:r w:rsidR="005D0D7B" w:rsidRPr="00FC4D9D">
        <w:rPr>
          <w:rFonts w:ascii="Arial" w:hAnsi="Arial" w:cs="Arial"/>
          <w:sz w:val="22"/>
          <w:szCs w:val="22"/>
        </w:rPr>
        <w:t xml:space="preserve"> the individual Policy Boards or</w:t>
      </w:r>
      <w:r w:rsidR="000F7CE8" w:rsidRPr="00FC4D9D">
        <w:rPr>
          <w:rFonts w:ascii="Arial" w:hAnsi="Arial" w:cs="Arial"/>
          <w:sz w:val="22"/>
          <w:szCs w:val="22"/>
        </w:rPr>
        <w:t xml:space="preserve"> the Executive</w:t>
      </w:r>
      <w:r w:rsidR="005D0D7B" w:rsidRPr="00FC4D9D">
        <w:rPr>
          <w:rFonts w:ascii="Arial" w:hAnsi="Arial" w:cs="Arial"/>
          <w:sz w:val="22"/>
          <w:szCs w:val="22"/>
        </w:rPr>
        <w:t>,</w:t>
      </w:r>
      <w:r w:rsidR="000F7CE8" w:rsidRPr="00FC4D9D">
        <w:rPr>
          <w:rFonts w:ascii="Arial" w:hAnsi="Arial" w:cs="Arial"/>
          <w:sz w:val="22"/>
          <w:szCs w:val="22"/>
        </w:rPr>
        <w:t xml:space="preserve"> </w:t>
      </w:r>
      <w:r w:rsidR="005D0D7B" w:rsidRPr="00FC4D9D">
        <w:rPr>
          <w:rFonts w:ascii="Arial" w:hAnsi="Arial" w:cs="Arial"/>
          <w:sz w:val="22"/>
          <w:szCs w:val="22"/>
        </w:rPr>
        <w:t>and will therefore need some coordinating arrangements</w:t>
      </w:r>
      <w:r w:rsidR="000F7CE8" w:rsidRPr="00FC4D9D">
        <w:rPr>
          <w:rFonts w:ascii="Arial" w:hAnsi="Arial" w:cs="Arial"/>
          <w:sz w:val="22"/>
          <w:szCs w:val="22"/>
        </w:rPr>
        <w:t>.</w:t>
      </w:r>
    </w:p>
    <w:p w14:paraId="0548A1EA" w14:textId="77777777" w:rsidR="000F7CE8" w:rsidRPr="00FC4D9D" w:rsidRDefault="000F7CE8" w:rsidP="00693844">
      <w:pPr>
        <w:ind w:left="567" w:hanging="567"/>
        <w:rPr>
          <w:rFonts w:ascii="Arial" w:hAnsi="Arial" w:cs="Arial"/>
          <w:sz w:val="22"/>
          <w:szCs w:val="22"/>
        </w:rPr>
      </w:pPr>
    </w:p>
    <w:p w14:paraId="428AC364" w14:textId="77777777" w:rsidR="00FC4D9D" w:rsidRDefault="005D0D7B"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For example,</w:t>
      </w:r>
      <w:r w:rsidR="000F7CE8" w:rsidRPr="00FC4D9D">
        <w:rPr>
          <w:rFonts w:ascii="Arial" w:hAnsi="Arial" w:cs="Arial"/>
          <w:sz w:val="22"/>
          <w:szCs w:val="22"/>
        </w:rPr>
        <w:t xml:space="preserve"> </w:t>
      </w:r>
      <w:r w:rsidRPr="00FC4D9D">
        <w:rPr>
          <w:rFonts w:ascii="Arial" w:hAnsi="Arial" w:cs="Arial"/>
          <w:sz w:val="22"/>
          <w:szCs w:val="22"/>
        </w:rPr>
        <w:t>these might include</w:t>
      </w:r>
      <w:r w:rsidR="00AF025F" w:rsidRPr="00FC4D9D">
        <w:rPr>
          <w:rFonts w:ascii="Arial" w:hAnsi="Arial" w:cs="Arial"/>
          <w:sz w:val="22"/>
          <w:szCs w:val="22"/>
        </w:rPr>
        <w:t>:</w:t>
      </w:r>
    </w:p>
    <w:p w14:paraId="44487782" w14:textId="77777777" w:rsidR="00FC4D9D" w:rsidRPr="00FC4D9D" w:rsidRDefault="00FC4D9D" w:rsidP="00FC4D9D">
      <w:pPr>
        <w:pStyle w:val="ListParagraph"/>
        <w:rPr>
          <w:rFonts w:ascii="Arial" w:hAnsi="Arial" w:cs="Arial"/>
          <w:sz w:val="22"/>
          <w:szCs w:val="22"/>
        </w:rPr>
      </w:pPr>
    </w:p>
    <w:p w14:paraId="0548A1ED" w14:textId="6076AFF0" w:rsidR="00AF025F" w:rsidRPr="00FC4D9D" w:rsidRDefault="00BA539E" w:rsidP="00693844">
      <w:pPr>
        <w:pStyle w:val="ListParagraph"/>
        <w:numPr>
          <w:ilvl w:val="1"/>
          <w:numId w:val="2"/>
        </w:numPr>
        <w:ind w:left="1134" w:hanging="567"/>
        <w:rPr>
          <w:rFonts w:ascii="Arial" w:hAnsi="Arial" w:cs="Arial"/>
          <w:sz w:val="22"/>
          <w:szCs w:val="22"/>
        </w:rPr>
      </w:pPr>
      <w:r w:rsidRPr="00FC4D9D">
        <w:rPr>
          <w:rFonts w:ascii="Arial" w:hAnsi="Arial" w:cs="Arial"/>
          <w:sz w:val="22"/>
          <w:szCs w:val="22"/>
        </w:rPr>
        <w:t>There</w:t>
      </w:r>
      <w:r w:rsidR="00943FFD" w:rsidRPr="00FC4D9D">
        <w:rPr>
          <w:rFonts w:ascii="Arial" w:hAnsi="Arial" w:cs="Arial"/>
          <w:sz w:val="22"/>
          <w:szCs w:val="22"/>
        </w:rPr>
        <w:t xml:space="preserve"> need</w:t>
      </w:r>
      <w:r w:rsidRPr="00FC4D9D">
        <w:rPr>
          <w:rFonts w:ascii="Arial" w:hAnsi="Arial" w:cs="Arial"/>
          <w:sz w:val="22"/>
          <w:szCs w:val="22"/>
        </w:rPr>
        <w:t xml:space="preserve">s </w:t>
      </w:r>
      <w:r w:rsidR="00943FFD" w:rsidRPr="00FC4D9D">
        <w:rPr>
          <w:rFonts w:ascii="Arial" w:hAnsi="Arial" w:cs="Arial"/>
          <w:sz w:val="22"/>
          <w:szCs w:val="22"/>
        </w:rPr>
        <w:t xml:space="preserve">to be </w:t>
      </w:r>
      <w:r w:rsidR="00AF025F" w:rsidRPr="00FC4D9D">
        <w:rPr>
          <w:rFonts w:ascii="Arial" w:hAnsi="Arial" w:cs="Arial"/>
          <w:sz w:val="22"/>
          <w:szCs w:val="22"/>
        </w:rPr>
        <w:t>proactive coordination and communications</w:t>
      </w:r>
      <w:r w:rsidR="00943FFD" w:rsidRPr="00FC4D9D">
        <w:rPr>
          <w:rFonts w:ascii="Arial" w:hAnsi="Arial" w:cs="Arial"/>
          <w:sz w:val="22"/>
          <w:szCs w:val="22"/>
        </w:rPr>
        <w:t xml:space="preserve"> between the leadership of the LGA in London and those of </w:t>
      </w:r>
      <w:r w:rsidR="00AF025F" w:rsidRPr="00FC4D9D">
        <w:rPr>
          <w:rFonts w:ascii="Arial" w:hAnsi="Arial" w:cs="Arial"/>
          <w:sz w:val="22"/>
          <w:szCs w:val="22"/>
        </w:rPr>
        <w:t xml:space="preserve">COR </w:t>
      </w:r>
      <w:r w:rsidR="00943FFD" w:rsidRPr="00FC4D9D">
        <w:rPr>
          <w:rFonts w:ascii="Arial" w:hAnsi="Arial" w:cs="Arial"/>
          <w:sz w:val="22"/>
          <w:szCs w:val="22"/>
        </w:rPr>
        <w:t>and CEMR</w:t>
      </w:r>
      <w:r w:rsidR="00AF025F" w:rsidRPr="00FC4D9D">
        <w:rPr>
          <w:rFonts w:ascii="Arial" w:hAnsi="Arial" w:cs="Arial"/>
          <w:sz w:val="22"/>
          <w:szCs w:val="22"/>
        </w:rPr>
        <w:t xml:space="preserve">.  As the EU lobbying agenda is wide-ranging and dynamic, a yearly report on the EU legislative programme is unlikely to achieve the detailed discussion </w:t>
      </w:r>
      <w:r w:rsidR="00943FFD" w:rsidRPr="00FC4D9D">
        <w:rPr>
          <w:rFonts w:ascii="Arial" w:hAnsi="Arial" w:cs="Arial"/>
          <w:sz w:val="22"/>
          <w:szCs w:val="22"/>
        </w:rPr>
        <w:t xml:space="preserve">that is </w:t>
      </w:r>
      <w:r w:rsidR="00AF025F" w:rsidRPr="00FC4D9D">
        <w:rPr>
          <w:rFonts w:ascii="Arial" w:hAnsi="Arial" w:cs="Arial"/>
          <w:sz w:val="22"/>
          <w:szCs w:val="22"/>
        </w:rPr>
        <w:t>require</w:t>
      </w:r>
      <w:r w:rsidR="00943FFD" w:rsidRPr="00FC4D9D">
        <w:rPr>
          <w:rFonts w:ascii="Arial" w:hAnsi="Arial" w:cs="Arial"/>
          <w:sz w:val="22"/>
          <w:szCs w:val="22"/>
        </w:rPr>
        <w:t>d</w:t>
      </w:r>
      <w:r w:rsidR="00AF025F" w:rsidRPr="00FC4D9D">
        <w:rPr>
          <w:rFonts w:ascii="Arial" w:hAnsi="Arial" w:cs="Arial"/>
          <w:sz w:val="22"/>
          <w:szCs w:val="22"/>
        </w:rPr>
        <w:t>.</w:t>
      </w:r>
    </w:p>
    <w:p w14:paraId="0548A1EE" w14:textId="77777777" w:rsidR="00AF025F" w:rsidRPr="00FC4D9D" w:rsidRDefault="00AF025F" w:rsidP="00693844">
      <w:pPr>
        <w:ind w:left="1134" w:hanging="567"/>
        <w:rPr>
          <w:rFonts w:ascii="Arial" w:hAnsi="Arial" w:cs="Arial"/>
          <w:sz w:val="22"/>
          <w:szCs w:val="22"/>
        </w:rPr>
      </w:pPr>
    </w:p>
    <w:p w14:paraId="0548A1EF" w14:textId="77777777" w:rsidR="00943FFD" w:rsidRPr="00FC4D9D" w:rsidRDefault="00943FFD" w:rsidP="00693844">
      <w:pPr>
        <w:pStyle w:val="ListParagraph"/>
        <w:numPr>
          <w:ilvl w:val="1"/>
          <w:numId w:val="2"/>
        </w:numPr>
        <w:ind w:left="1134" w:hanging="567"/>
        <w:rPr>
          <w:rFonts w:ascii="Arial" w:hAnsi="Arial" w:cs="Arial"/>
          <w:sz w:val="22"/>
          <w:szCs w:val="22"/>
        </w:rPr>
      </w:pPr>
      <w:r w:rsidRPr="00FC4D9D">
        <w:rPr>
          <w:rFonts w:ascii="Arial" w:hAnsi="Arial" w:cs="Arial"/>
          <w:sz w:val="22"/>
          <w:szCs w:val="22"/>
        </w:rPr>
        <w:lastRenderedPageBreak/>
        <w:t xml:space="preserve">It is likely that the Congress report on UK local democracy will create the need for a dialogue with Whitehall by the LGA Executive and in Strasbourg with the Congress leadership.  We need a formal place to coordinate this work </w:t>
      </w:r>
      <w:r w:rsidR="00BA539E" w:rsidRPr="00FC4D9D">
        <w:rPr>
          <w:rFonts w:ascii="Arial" w:hAnsi="Arial" w:cs="Arial"/>
          <w:sz w:val="22"/>
          <w:szCs w:val="22"/>
        </w:rPr>
        <w:t>as it is likely to be contentious and fast-moving</w:t>
      </w:r>
      <w:r w:rsidRPr="00FC4D9D">
        <w:rPr>
          <w:rFonts w:ascii="Arial" w:hAnsi="Arial" w:cs="Arial"/>
          <w:sz w:val="22"/>
          <w:szCs w:val="22"/>
        </w:rPr>
        <w:t>.</w:t>
      </w:r>
    </w:p>
    <w:p w14:paraId="0548A1F0" w14:textId="77777777" w:rsidR="00943FFD" w:rsidRPr="00FC4D9D" w:rsidRDefault="00943FFD" w:rsidP="00693844">
      <w:pPr>
        <w:pStyle w:val="ListParagraph"/>
        <w:ind w:left="1134" w:hanging="567"/>
        <w:rPr>
          <w:rFonts w:ascii="Arial" w:hAnsi="Arial" w:cs="Arial"/>
          <w:sz w:val="22"/>
          <w:szCs w:val="22"/>
        </w:rPr>
      </w:pPr>
    </w:p>
    <w:p w14:paraId="0548A1F1" w14:textId="3F142252" w:rsidR="00AF025F" w:rsidRPr="00FC4D9D" w:rsidRDefault="00AF025F" w:rsidP="00693844">
      <w:pPr>
        <w:pStyle w:val="ListParagraph"/>
        <w:numPr>
          <w:ilvl w:val="1"/>
          <w:numId w:val="2"/>
        </w:numPr>
        <w:ind w:left="1134" w:hanging="567"/>
        <w:rPr>
          <w:rFonts w:ascii="Arial" w:hAnsi="Arial" w:cs="Arial"/>
          <w:sz w:val="22"/>
          <w:szCs w:val="22"/>
        </w:rPr>
      </w:pPr>
      <w:r w:rsidRPr="00FC4D9D">
        <w:rPr>
          <w:rFonts w:ascii="Arial" w:hAnsi="Arial" w:cs="Arial"/>
          <w:sz w:val="22"/>
          <w:szCs w:val="22"/>
        </w:rPr>
        <w:t>Our wider international work is developed through for</w:t>
      </w:r>
      <w:r w:rsidR="003B1514">
        <w:rPr>
          <w:rFonts w:ascii="Arial" w:hAnsi="Arial" w:cs="Arial"/>
          <w:sz w:val="22"/>
          <w:szCs w:val="22"/>
        </w:rPr>
        <w:t>mal LGA representatives on UCLG</w:t>
      </w:r>
      <w:r w:rsidRPr="00FC4D9D">
        <w:rPr>
          <w:rFonts w:ascii="Arial" w:hAnsi="Arial" w:cs="Arial"/>
          <w:sz w:val="22"/>
          <w:szCs w:val="22"/>
        </w:rPr>
        <w:t xml:space="preserve"> (the global LGA) and CLGF (the Commonwealth LGA).  These bodies tend to be the places where we address the demand from councils in developing nations for UK support.  This work needs to be discussed with LGA leadership to ensure that they are aware of the demand</w:t>
      </w:r>
      <w:r w:rsidR="00943FFD" w:rsidRPr="00FC4D9D">
        <w:rPr>
          <w:rFonts w:ascii="Arial" w:hAnsi="Arial" w:cs="Arial"/>
          <w:sz w:val="22"/>
          <w:szCs w:val="22"/>
        </w:rPr>
        <w:t xml:space="preserve"> and to ensure that calls upon councils </w:t>
      </w:r>
      <w:r w:rsidR="003B1514">
        <w:rPr>
          <w:rFonts w:ascii="Arial" w:hAnsi="Arial" w:cs="Arial"/>
          <w:sz w:val="22"/>
          <w:szCs w:val="22"/>
        </w:rPr>
        <w:t>are</w:t>
      </w:r>
      <w:r w:rsidR="00943FFD" w:rsidRPr="00FC4D9D">
        <w:rPr>
          <w:rFonts w:ascii="Arial" w:hAnsi="Arial" w:cs="Arial"/>
          <w:sz w:val="22"/>
          <w:szCs w:val="22"/>
        </w:rPr>
        <w:t xml:space="preserve"> realistic.</w:t>
      </w:r>
    </w:p>
    <w:p w14:paraId="0548A1F2" w14:textId="77777777" w:rsidR="00943FFD" w:rsidRPr="00FC4D9D" w:rsidRDefault="00943FFD" w:rsidP="00943FFD">
      <w:pPr>
        <w:pStyle w:val="ListParagraph"/>
        <w:rPr>
          <w:rFonts w:ascii="Arial" w:hAnsi="Arial" w:cs="Arial"/>
          <w:sz w:val="22"/>
          <w:szCs w:val="22"/>
        </w:rPr>
      </w:pPr>
    </w:p>
    <w:p w14:paraId="0548A1F3" w14:textId="77777777" w:rsidR="007D5AFC" w:rsidRPr="00FC4D9D" w:rsidRDefault="00943FFD"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These are three examples of our work which </w:t>
      </w:r>
      <w:r w:rsidR="005D0D7B" w:rsidRPr="00FC4D9D">
        <w:rPr>
          <w:rFonts w:ascii="Arial" w:hAnsi="Arial" w:cs="Arial"/>
          <w:sz w:val="22"/>
          <w:szCs w:val="22"/>
        </w:rPr>
        <w:t>suggest th</w:t>
      </w:r>
      <w:r w:rsidRPr="00FC4D9D">
        <w:rPr>
          <w:rFonts w:ascii="Arial" w:hAnsi="Arial" w:cs="Arial"/>
          <w:sz w:val="22"/>
          <w:szCs w:val="22"/>
        </w:rPr>
        <w:t>e need for a small group of members</w:t>
      </w:r>
      <w:r w:rsidR="005D0D7B" w:rsidRPr="00FC4D9D">
        <w:rPr>
          <w:rFonts w:ascii="Arial" w:hAnsi="Arial" w:cs="Arial"/>
          <w:sz w:val="22"/>
          <w:szCs w:val="22"/>
        </w:rPr>
        <w:t xml:space="preserve">, made up of </w:t>
      </w:r>
      <w:r w:rsidR="00B02FBD" w:rsidRPr="00FC4D9D">
        <w:rPr>
          <w:rFonts w:ascii="Arial" w:hAnsi="Arial" w:cs="Arial"/>
          <w:sz w:val="22"/>
          <w:szCs w:val="22"/>
        </w:rPr>
        <w:t>a lead member</w:t>
      </w:r>
      <w:r w:rsidRPr="00FC4D9D">
        <w:rPr>
          <w:rFonts w:ascii="Arial" w:hAnsi="Arial" w:cs="Arial"/>
          <w:sz w:val="22"/>
          <w:szCs w:val="22"/>
        </w:rPr>
        <w:t xml:space="preserve"> from the LGA Executive</w:t>
      </w:r>
      <w:r w:rsidR="00B02FBD" w:rsidRPr="00FC4D9D">
        <w:rPr>
          <w:rFonts w:ascii="Arial" w:hAnsi="Arial" w:cs="Arial"/>
          <w:sz w:val="22"/>
          <w:szCs w:val="22"/>
        </w:rPr>
        <w:t>, along with representatives</w:t>
      </w:r>
      <w:r w:rsidRPr="00FC4D9D">
        <w:rPr>
          <w:rFonts w:ascii="Arial" w:hAnsi="Arial" w:cs="Arial"/>
          <w:sz w:val="22"/>
          <w:szCs w:val="22"/>
        </w:rPr>
        <w:t xml:space="preserve"> from the leadership of our delegations to COR, Congress, CEMR, UCLG and CLGF</w:t>
      </w:r>
      <w:r w:rsidR="005D0D7B" w:rsidRPr="00FC4D9D">
        <w:rPr>
          <w:rFonts w:ascii="Arial" w:hAnsi="Arial" w:cs="Arial"/>
          <w:sz w:val="22"/>
          <w:szCs w:val="22"/>
        </w:rPr>
        <w:t>,</w:t>
      </w:r>
      <w:r w:rsidRPr="00FC4D9D">
        <w:rPr>
          <w:rFonts w:ascii="Arial" w:hAnsi="Arial" w:cs="Arial"/>
          <w:sz w:val="22"/>
          <w:szCs w:val="22"/>
        </w:rPr>
        <w:t xml:space="preserve"> to me</w:t>
      </w:r>
      <w:r w:rsidR="007D5AFC" w:rsidRPr="00FC4D9D">
        <w:rPr>
          <w:rFonts w:ascii="Arial" w:hAnsi="Arial" w:cs="Arial"/>
          <w:sz w:val="22"/>
          <w:szCs w:val="22"/>
        </w:rPr>
        <w:t>et regularly to coordinate</w:t>
      </w:r>
      <w:r w:rsidR="005D0D7B" w:rsidRPr="00FC4D9D">
        <w:rPr>
          <w:rFonts w:ascii="Arial" w:hAnsi="Arial" w:cs="Arial"/>
          <w:sz w:val="22"/>
          <w:szCs w:val="22"/>
        </w:rPr>
        <w:t xml:space="preserve"> our work</w:t>
      </w:r>
      <w:r w:rsidR="007D5AFC" w:rsidRPr="00FC4D9D">
        <w:rPr>
          <w:rFonts w:ascii="Arial" w:hAnsi="Arial" w:cs="Arial"/>
          <w:sz w:val="22"/>
          <w:szCs w:val="22"/>
        </w:rPr>
        <w:t xml:space="preserve"> and ensure that </w:t>
      </w:r>
      <w:r w:rsidR="005D0D7B" w:rsidRPr="00FC4D9D">
        <w:rPr>
          <w:rFonts w:ascii="Arial" w:hAnsi="Arial" w:cs="Arial"/>
          <w:sz w:val="22"/>
          <w:szCs w:val="22"/>
        </w:rPr>
        <w:t>key</w:t>
      </w:r>
      <w:r w:rsidR="007D5AFC" w:rsidRPr="00FC4D9D">
        <w:rPr>
          <w:rFonts w:ascii="Arial" w:hAnsi="Arial" w:cs="Arial"/>
          <w:sz w:val="22"/>
          <w:szCs w:val="22"/>
        </w:rPr>
        <w:t xml:space="preserve"> issues are addressed at the right level at the LGA</w:t>
      </w:r>
      <w:r w:rsidR="00A10686" w:rsidRPr="00FC4D9D">
        <w:rPr>
          <w:rFonts w:ascii="Arial" w:hAnsi="Arial" w:cs="Arial"/>
          <w:sz w:val="22"/>
          <w:szCs w:val="22"/>
        </w:rPr>
        <w:t>.  In essence, this will bring together</w:t>
      </w:r>
      <w:r w:rsidR="007D5AFC" w:rsidRPr="00FC4D9D">
        <w:rPr>
          <w:rFonts w:ascii="Arial" w:hAnsi="Arial" w:cs="Arial"/>
          <w:sz w:val="22"/>
          <w:szCs w:val="22"/>
        </w:rPr>
        <w:t xml:space="preserve"> representatives of</w:t>
      </w:r>
      <w:r w:rsidR="00A10686" w:rsidRPr="00FC4D9D">
        <w:rPr>
          <w:rFonts w:ascii="Arial" w:hAnsi="Arial" w:cs="Arial"/>
          <w:sz w:val="22"/>
          <w:szCs w:val="22"/>
        </w:rPr>
        <w:t xml:space="preserve"> the LGA’s London leadership with those who</w:t>
      </w:r>
      <w:r w:rsidR="007D5AFC" w:rsidRPr="00FC4D9D">
        <w:rPr>
          <w:rFonts w:ascii="Arial" w:hAnsi="Arial" w:cs="Arial"/>
          <w:sz w:val="22"/>
          <w:szCs w:val="22"/>
        </w:rPr>
        <w:t xml:space="preserve"> lead</w:t>
      </w:r>
      <w:r w:rsidR="00A10686" w:rsidRPr="00FC4D9D">
        <w:rPr>
          <w:rFonts w:ascii="Arial" w:hAnsi="Arial" w:cs="Arial"/>
          <w:sz w:val="22"/>
          <w:szCs w:val="22"/>
        </w:rPr>
        <w:t xml:space="preserve"> council</w:t>
      </w:r>
      <w:r w:rsidR="007D5AFC" w:rsidRPr="00FC4D9D">
        <w:rPr>
          <w:rFonts w:ascii="Arial" w:hAnsi="Arial" w:cs="Arial"/>
          <w:sz w:val="22"/>
          <w:szCs w:val="22"/>
        </w:rPr>
        <w:t>s’</w:t>
      </w:r>
      <w:r w:rsidR="005D0D7B" w:rsidRPr="00FC4D9D">
        <w:rPr>
          <w:rFonts w:ascii="Arial" w:hAnsi="Arial" w:cs="Arial"/>
          <w:sz w:val="22"/>
          <w:szCs w:val="22"/>
        </w:rPr>
        <w:t xml:space="preserve"> </w:t>
      </w:r>
      <w:r w:rsidR="007D5AFC" w:rsidRPr="00FC4D9D">
        <w:rPr>
          <w:rFonts w:ascii="Arial" w:hAnsi="Arial" w:cs="Arial"/>
          <w:sz w:val="22"/>
          <w:szCs w:val="22"/>
        </w:rPr>
        <w:t>collective</w:t>
      </w:r>
      <w:r w:rsidR="00A10686" w:rsidRPr="00FC4D9D">
        <w:rPr>
          <w:rFonts w:ascii="Arial" w:hAnsi="Arial" w:cs="Arial"/>
          <w:sz w:val="22"/>
          <w:szCs w:val="22"/>
        </w:rPr>
        <w:t xml:space="preserve"> interests in Brussels</w:t>
      </w:r>
      <w:r w:rsidR="007D5AFC" w:rsidRPr="00FC4D9D">
        <w:rPr>
          <w:rFonts w:ascii="Arial" w:hAnsi="Arial" w:cs="Arial"/>
          <w:sz w:val="22"/>
          <w:szCs w:val="22"/>
        </w:rPr>
        <w:t>, Strasbourg</w:t>
      </w:r>
      <w:r w:rsidR="00A10686" w:rsidRPr="00FC4D9D">
        <w:rPr>
          <w:rFonts w:ascii="Arial" w:hAnsi="Arial" w:cs="Arial"/>
          <w:sz w:val="22"/>
          <w:szCs w:val="22"/>
        </w:rPr>
        <w:t xml:space="preserve"> and beyond</w:t>
      </w:r>
      <w:r w:rsidR="007D5AFC" w:rsidRPr="00FC4D9D">
        <w:rPr>
          <w:rFonts w:ascii="Arial" w:hAnsi="Arial" w:cs="Arial"/>
          <w:sz w:val="22"/>
          <w:szCs w:val="22"/>
        </w:rPr>
        <w:t>.</w:t>
      </w:r>
    </w:p>
    <w:p w14:paraId="0548A1F4" w14:textId="77777777" w:rsidR="00A10686" w:rsidRPr="00FC4D9D" w:rsidRDefault="00A10686" w:rsidP="00693844">
      <w:pPr>
        <w:ind w:left="567" w:hanging="567"/>
        <w:rPr>
          <w:rFonts w:ascii="Arial" w:hAnsi="Arial" w:cs="Arial"/>
          <w:sz w:val="22"/>
          <w:szCs w:val="22"/>
        </w:rPr>
      </w:pPr>
    </w:p>
    <w:p w14:paraId="0548A1F5" w14:textId="6E89F05E" w:rsidR="00D0237C" w:rsidRPr="00FC4D9D" w:rsidRDefault="00A106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It is </w:t>
      </w:r>
      <w:r w:rsidR="005D0D7B" w:rsidRPr="00FC4D9D">
        <w:rPr>
          <w:rFonts w:ascii="Arial" w:hAnsi="Arial" w:cs="Arial"/>
          <w:sz w:val="22"/>
          <w:szCs w:val="22"/>
        </w:rPr>
        <w:t>proposed that the</w:t>
      </w:r>
      <w:r w:rsidR="00D0237C" w:rsidRPr="00FC4D9D">
        <w:rPr>
          <w:rFonts w:ascii="Arial" w:hAnsi="Arial" w:cs="Arial"/>
          <w:sz w:val="22"/>
          <w:szCs w:val="22"/>
        </w:rPr>
        <w:t xml:space="preserve"> </w:t>
      </w:r>
      <w:r w:rsidRPr="00FC4D9D">
        <w:rPr>
          <w:rFonts w:ascii="Arial" w:hAnsi="Arial" w:cs="Arial"/>
          <w:sz w:val="22"/>
          <w:szCs w:val="22"/>
        </w:rPr>
        <w:t xml:space="preserve">group is convened by LGA’s Executive </w:t>
      </w:r>
      <w:r w:rsidR="00B02FBD" w:rsidRPr="00FC4D9D">
        <w:rPr>
          <w:rFonts w:ascii="Arial" w:hAnsi="Arial" w:cs="Arial"/>
          <w:sz w:val="22"/>
          <w:szCs w:val="22"/>
        </w:rPr>
        <w:t xml:space="preserve">lead member, who </w:t>
      </w:r>
      <w:r w:rsidR="00D0237C" w:rsidRPr="00FC4D9D">
        <w:rPr>
          <w:rFonts w:ascii="Arial" w:hAnsi="Arial" w:cs="Arial"/>
          <w:sz w:val="22"/>
          <w:szCs w:val="22"/>
        </w:rPr>
        <w:t>would</w:t>
      </w:r>
      <w:r w:rsidRPr="00FC4D9D">
        <w:rPr>
          <w:rFonts w:ascii="Arial" w:hAnsi="Arial" w:cs="Arial"/>
          <w:sz w:val="22"/>
          <w:szCs w:val="22"/>
        </w:rPr>
        <w:t xml:space="preserve"> be responsible for calling and leading meetings and ensuring that EU and international matters w</w:t>
      </w:r>
      <w:r w:rsidR="00B02FBD" w:rsidRPr="00FC4D9D">
        <w:rPr>
          <w:rFonts w:ascii="Arial" w:hAnsi="Arial" w:cs="Arial"/>
          <w:sz w:val="22"/>
          <w:szCs w:val="22"/>
        </w:rPr>
        <w:t>ere</w:t>
      </w:r>
      <w:r w:rsidRPr="00FC4D9D">
        <w:rPr>
          <w:rFonts w:ascii="Arial" w:hAnsi="Arial" w:cs="Arial"/>
          <w:sz w:val="22"/>
          <w:szCs w:val="22"/>
        </w:rPr>
        <w:t xml:space="preserve"> addressed </w:t>
      </w:r>
      <w:r w:rsidR="003B1514">
        <w:rPr>
          <w:rFonts w:ascii="Arial" w:hAnsi="Arial" w:cs="Arial"/>
          <w:sz w:val="22"/>
          <w:szCs w:val="22"/>
        </w:rPr>
        <w:t xml:space="preserve">quickly </w:t>
      </w:r>
      <w:r w:rsidRPr="00FC4D9D">
        <w:rPr>
          <w:rFonts w:ascii="Arial" w:hAnsi="Arial" w:cs="Arial"/>
          <w:sz w:val="22"/>
          <w:szCs w:val="22"/>
        </w:rPr>
        <w:t>across the LGA</w:t>
      </w:r>
    </w:p>
    <w:p w14:paraId="0548A1F6" w14:textId="77777777" w:rsidR="00233E4A" w:rsidRPr="00FC4D9D" w:rsidRDefault="00233E4A" w:rsidP="00693844">
      <w:pPr>
        <w:ind w:left="567" w:hanging="567"/>
        <w:rPr>
          <w:rFonts w:ascii="Arial" w:hAnsi="Arial" w:cs="Arial"/>
          <w:sz w:val="22"/>
          <w:szCs w:val="22"/>
        </w:rPr>
      </w:pPr>
    </w:p>
    <w:p w14:paraId="0548A1F7" w14:textId="56B23DE2" w:rsidR="00D0237C" w:rsidRPr="00FC4D9D" w:rsidRDefault="00D0237C"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The remit of the group s</w:t>
      </w:r>
      <w:r w:rsidR="00693844">
        <w:rPr>
          <w:rFonts w:ascii="Arial" w:hAnsi="Arial" w:cs="Arial"/>
          <w:sz w:val="22"/>
          <w:szCs w:val="22"/>
        </w:rPr>
        <w:t>hould reflect the issues above.</w:t>
      </w:r>
      <w:r w:rsidRPr="00FC4D9D">
        <w:rPr>
          <w:rFonts w:ascii="Arial" w:hAnsi="Arial" w:cs="Arial"/>
          <w:sz w:val="22"/>
          <w:szCs w:val="22"/>
        </w:rPr>
        <w:t xml:space="preserve"> Objectives could include to support and </w:t>
      </w:r>
      <w:r w:rsidR="00CA7B51">
        <w:rPr>
          <w:rFonts w:ascii="Arial" w:hAnsi="Arial" w:cs="Arial"/>
          <w:sz w:val="22"/>
          <w:szCs w:val="22"/>
        </w:rPr>
        <w:t>join up</w:t>
      </w:r>
      <w:r w:rsidRPr="00FC4D9D">
        <w:rPr>
          <w:rFonts w:ascii="Arial" w:hAnsi="Arial" w:cs="Arial"/>
          <w:sz w:val="22"/>
          <w:szCs w:val="22"/>
        </w:rPr>
        <w:t xml:space="preserve"> the work of the LGA and its international delegations, to ensure that there is clear early warning to domestic boards of future EU legislative issues and to ensure that our international links bring learning to our domestic agenda.</w:t>
      </w:r>
    </w:p>
    <w:p w14:paraId="0548A1F8" w14:textId="77777777" w:rsidR="00D0237C" w:rsidRPr="00FC4D9D" w:rsidRDefault="00D0237C" w:rsidP="00693844">
      <w:pPr>
        <w:ind w:left="567" w:hanging="567"/>
        <w:rPr>
          <w:rFonts w:ascii="Arial" w:hAnsi="Arial" w:cs="Arial"/>
          <w:sz w:val="22"/>
          <w:szCs w:val="22"/>
        </w:rPr>
      </w:pPr>
    </w:p>
    <w:p w14:paraId="0548A1F9" w14:textId="0B3D31E4" w:rsidR="00D0237C" w:rsidRPr="00FC4D9D" w:rsidRDefault="00D0237C"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The E</w:t>
      </w:r>
      <w:r w:rsidR="00B02FBD" w:rsidRPr="00FC4D9D">
        <w:rPr>
          <w:rFonts w:ascii="Arial" w:hAnsi="Arial" w:cs="Arial"/>
          <w:sz w:val="22"/>
          <w:szCs w:val="22"/>
        </w:rPr>
        <w:t>uropean &amp; International</w:t>
      </w:r>
      <w:r w:rsidRPr="00FC4D9D">
        <w:rPr>
          <w:rFonts w:ascii="Arial" w:hAnsi="Arial" w:cs="Arial"/>
          <w:sz w:val="22"/>
          <w:szCs w:val="22"/>
        </w:rPr>
        <w:t xml:space="preserve"> Board is not </w:t>
      </w:r>
      <w:r w:rsidR="00B02FBD" w:rsidRPr="00FC4D9D">
        <w:rPr>
          <w:rFonts w:ascii="Arial" w:hAnsi="Arial" w:cs="Arial"/>
          <w:sz w:val="22"/>
          <w:szCs w:val="22"/>
        </w:rPr>
        <w:t xml:space="preserve">itself </w:t>
      </w:r>
      <w:r w:rsidRPr="00FC4D9D">
        <w:rPr>
          <w:rFonts w:ascii="Arial" w:hAnsi="Arial" w:cs="Arial"/>
          <w:sz w:val="22"/>
          <w:szCs w:val="22"/>
        </w:rPr>
        <w:t>empowered to agree or create such a structure.</w:t>
      </w:r>
      <w:r w:rsidR="00B02FBD" w:rsidRPr="00FC4D9D">
        <w:rPr>
          <w:rFonts w:ascii="Arial" w:hAnsi="Arial" w:cs="Arial"/>
          <w:sz w:val="22"/>
          <w:szCs w:val="22"/>
        </w:rPr>
        <w:t xml:space="preserve"> However members may wish to </w:t>
      </w:r>
      <w:r w:rsidR="003B1514">
        <w:rPr>
          <w:rFonts w:ascii="Arial" w:hAnsi="Arial" w:cs="Arial"/>
          <w:sz w:val="22"/>
          <w:szCs w:val="22"/>
        </w:rPr>
        <w:t xml:space="preserve">make </w:t>
      </w:r>
      <w:r w:rsidR="00B02FBD" w:rsidRPr="00FC4D9D">
        <w:rPr>
          <w:rFonts w:ascii="Arial" w:hAnsi="Arial" w:cs="Arial"/>
          <w:sz w:val="22"/>
          <w:szCs w:val="22"/>
        </w:rPr>
        <w:t>recommendation</w:t>
      </w:r>
      <w:r w:rsidR="003B1514">
        <w:rPr>
          <w:rFonts w:ascii="Arial" w:hAnsi="Arial" w:cs="Arial"/>
          <w:sz w:val="22"/>
          <w:szCs w:val="22"/>
        </w:rPr>
        <w:t>s,</w:t>
      </w:r>
      <w:r w:rsidR="00B02FBD" w:rsidRPr="00FC4D9D">
        <w:rPr>
          <w:rFonts w:ascii="Arial" w:hAnsi="Arial" w:cs="Arial"/>
          <w:sz w:val="22"/>
          <w:szCs w:val="22"/>
        </w:rPr>
        <w:t xml:space="preserve"> to the LGA L</w:t>
      </w:r>
      <w:r w:rsidRPr="00FC4D9D">
        <w:rPr>
          <w:rFonts w:ascii="Arial" w:hAnsi="Arial" w:cs="Arial"/>
          <w:sz w:val="22"/>
          <w:szCs w:val="22"/>
        </w:rPr>
        <w:t>eadership</w:t>
      </w:r>
      <w:r w:rsidR="00B02FBD" w:rsidRPr="00FC4D9D">
        <w:rPr>
          <w:rFonts w:ascii="Arial" w:hAnsi="Arial" w:cs="Arial"/>
          <w:sz w:val="22"/>
          <w:szCs w:val="22"/>
        </w:rPr>
        <w:t xml:space="preserve"> Board,</w:t>
      </w:r>
      <w:r w:rsidRPr="00FC4D9D">
        <w:rPr>
          <w:rFonts w:ascii="Arial" w:hAnsi="Arial" w:cs="Arial"/>
          <w:sz w:val="22"/>
          <w:szCs w:val="22"/>
        </w:rPr>
        <w:t xml:space="preserve"> for implementation </w:t>
      </w:r>
      <w:r w:rsidR="00B02FBD" w:rsidRPr="00FC4D9D">
        <w:rPr>
          <w:rFonts w:ascii="Arial" w:hAnsi="Arial" w:cs="Arial"/>
          <w:sz w:val="22"/>
          <w:szCs w:val="22"/>
        </w:rPr>
        <w:t>in</w:t>
      </w:r>
      <w:r w:rsidRPr="00FC4D9D">
        <w:rPr>
          <w:rFonts w:ascii="Arial" w:hAnsi="Arial" w:cs="Arial"/>
          <w:sz w:val="22"/>
          <w:szCs w:val="22"/>
        </w:rPr>
        <w:t xml:space="preserve"> September.</w:t>
      </w:r>
    </w:p>
    <w:p w14:paraId="0548A1FA" w14:textId="77777777" w:rsidR="00D0237C" w:rsidRPr="00FC4D9D" w:rsidRDefault="00D0237C" w:rsidP="00693844">
      <w:pPr>
        <w:ind w:left="567" w:hanging="567"/>
        <w:rPr>
          <w:rFonts w:ascii="Arial" w:hAnsi="Arial" w:cs="Arial"/>
          <w:sz w:val="22"/>
          <w:szCs w:val="22"/>
        </w:rPr>
      </w:pPr>
    </w:p>
    <w:p w14:paraId="0548A1FB" w14:textId="77777777" w:rsidR="00D0237C" w:rsidRPr="00FC4D9D" w:rsidRDefault="00D0237C"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As </w:t>
      </w:r>
      <w:r w:rsidR="00AF0D23" w:rsidRPr="00FC4D9D">
        <w:rPr>
          <w:rFonts w:ascii="Arial" w:hAnsi="Arial" w:cs="Arial"/>
          <w:sz w:val="22"/>
          <w:szCs w:val="22"/>
        </w:rPr>
        <w:t xml:space="preserve">the European &amp; International </w:t>
      </w:r>
      <w:r w:rsidRPr="00FC4D9D">
        <w:rPr>
          <w:rFonts w:ascii="Arial" w:hAnsi="Arial" w:cs="Arial"/>
          <w:sz w:val="22"/>
          <w:szCs w:val="22"/>
        </w:rPr>
        <w:t>Board</w:t>
      </w:r>
      <w:r w:rsidR="00AF0D23" w:rsidRPr="00FC4D9D">
        <w:rPr>
          <w:rFonts w:ascii="Arial" w:hAnsi="Arial" w:cs="Arial"/>
          <w:sz w:val="22"/>
          <w:szCs w:val="22"/>
        </w:rPr>
        <w:t xml:space="preserve"> will complete</w:t>
      </w:r>
      <w:r w:rsidR="00BA539E" w:rsidRPr="00FC4D9D">
        <w:rPr>
          <w:rFonts w:ascii="Arial" w:hAnsi="Arial" w:cs="Arial"/>
          <w:sz w:val="22"/>
          <w:szCs w:val="22"/>
        </w:rPr>
        <w:t xml:space="preserve"> its work at the end of the LGA year, t</w:t>
      </w:r>
      <w:r w:rsidRPr="00FC4D9D">
        <w:rPr>
          <w:rFonts w:ascii="Arial" w:hAnsi="Arial" w:cs="Arial"/>
          <w:sz w:val="22"/>
          <w:szCs w:val="22"/>
        </w:rPr>
        <w:t>he</w:t>
      </w:r>
      <w:r w:rsidR="00BA539E" w:rsidRPr="00FC4D9D">
        <w:rPr>
          <w:rFonts w:ascii="Arial" w:hAnsi="Arial" w:cs="Arial"/>
          <w:sz w:val="22"/>
          <w:szCs w:val="22"/>
        </w:rPr>
        <w:t xml:space="preserve">re will be no </w:t>
      </w:r>
      <w:r w:rsidRPr="00FC4D9D">
        <w:rPr>
          <w:rFonts w:ascii="Arial" w:hAnsi="Arial" w:cs="Arial"/>
          <w:sz w:val="22"/>
          <w:szCs w:val="22"/>
        </w:rPr>
        <w:t xml:space="preserve">meeting of the Board </w:t>
      </w:r>
      <w:r w:rsidR="00BA539E" w:rsidRPr="00FC4D9D">
        <w:rPr>
          <w:rFonts w:ascii="Arial" w:hAnsi="Arial" w:cs="Arial"/>
          <w:sz w:val="22"/>
          <w:szCs w:val="22"/>
        </w:rPr>
        <w:t xml:space="preserve">after LGA Conference in July. </w:t>
      </w:r>
      <w:r w:rsidR="00AF0D23" w:rsidRPr="00FC4D9D">
        <w:rPr>
          <w:rFonts w:ascii="Arial" w:hAnsi="Arial" w:cs="Arial"/>
          <w:sz w:val="22"/>
          <w:szCs w:val="22"/>
        </w:rPr>
        <w:t xml:space="preserve">A meeting of Board lead members will be </w:t>
      </w:r>
      <w:r w:rsidRPr="00FC4D9D">
        <w:rPr>
          <w:rFonts w:ascii="Arial" w:hAnsi="Arial" w:cs="Arial"/>
          <w:sz w:val="22"/>
          <w:szCs w:val="22"/>
        </w:rPr>
        <w:t xml:space="preserve">scheduled </w:t>
      </w:r>
      <w:r w:rsidR="00BA539E" w:rsidRPr="00FC4D9D">
        <w:rPr>
          <w:rFonts w:ascii="Arial" w:hAnsi="Arial" w:cs="Arial"/>
          <w:sz w:val="22"/>
          <w:szCs w:val="22"/>
        </w:rPr>
        <w:t>to ensure that</w:t>
      </w:r>
      <w:r w:rsidR="00AF0D23" w:rsidRPr="00FC4D9D">
        <w:rPr>
          <w:rFonts w:ascii="Arial" w:hAnsi="Arial" w:cs="Arial"/>
          <w:sz w:val="22"/>
          <w:szCs w:val="22"/>
        </w:rPr>
        <w:t xml:space="preserve"> all</w:t>
      </w:r>
      <w:r w:rsidR="00BA539E" w:rsidRPr="00FC4D9D">
        <w:rPr>
          <w:rFonts w:ascii="Arial" w:hAnsi="Arial" w:cs="Arial"/>
          <w:sz w:val="22"/>
          <w:szCs w:val="22"/>
        </w:rPr>
        <w:t xml:space="preserve"> legacy projects and work are </w:t>
      </w:r>
      <w:r w:rsidR="00AF0D23" w:rsidRPr="00FC4D9D">
        <w:rPr>
          <w:rFonts w:ascii="Arial" w:hAnsi="Arial" w:cs="Arial"/>
          <w:sz w:val="22"/>
          <w:szCs w:val="22"/>
        </w:rPr>
        <w:t>properly transferred</w:t>
      </w:r>
      <w:r w:rsidR="00BA539E" w:rsidRPr="00FC4D9D">
        <w:rPr>
          <w:rFonts w:ascii="Arial" w:hAnsi="Arial" w:cs="Arial"/>
          <w:sz w:val="22"/>
          <w:szCs w:val="22"/>
        </w:rPr>
        <w:t xml:space="preserve"> to</w:t>
      </w:r>
      <w:r w:rsidR="00AF0D23" w:rsidRPr="00FC4D9D">
        <w:rPr>
          <w:rFonts w:ascii="Arial" w:hAnsi="Arial" w:cs="Arial"/>
          <w:sz w:val="22"/>
          <w:szCs w:val="22"/>
        </w:rPr>
        <w:t xml:space="preserve"> the appropriate</w:t>
      </w:r>
      <w:r w:rsidR="00BA539E" w:rsidRPr="00FC4D9D">
        <w:rPr>
          <w:rFonts w:ascii="Arial" w:hAnsi="Arial" w:cs="Arial"/>
          <w:sz w:val="22"/>
          <w:szCs w:val="22"/>
        </w:rPr>
        <w:t xml:space="preserve"> successor </w:t>
      </w:r>
      <w:r w:rsidR="00AF0D23" w:rsidRPr="00FC4D9D">
        <w:rPr>
          <w:rFonts w:ascii="Arial" w:hAnsi="Arial" w:cs="Arial"/>
          <w:sz w:val="22"/>
          <w:szCs w:val="22"/>
        </w:rPr>
        <w:t>arrangements</w:t>
      </w:r>
      <w:r w:rsidR="00BA539E" w:rsidRPr="00FC4D9D">
        <w:rPr>
          <w:rFonts w:ascii="Arial" w:hAnsi="Arial" w:cs="Arial"/>
          <w:sz w:val="22"/>
          <w:szCs w:val="22"/>
        </w:rPr>
        <w:t>.</w:t>
      </w:r>
    </w:p>
    <w:sectPr w:rsidR="00D0237C" w:rsidRPr="00FC4D9D" w:rsidSect="00693844">
      <w:headerReference w:type="default" r:id="rId9"/>
      <w:pgSz w:w="11906" w:h="16838"/>
      <w:pgMar w:top="1440" w:right="1800" w:bottom="1440" w:left="141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00261" w14:textId="77777777" w:rsidR="00FC4D9D" w:rsidRDefault="00FC4D9D" w:rsidP="00FC4D9D">
      <w:r>
        <w:separator/>
      </w:r>
    </w:p>
  </w:endnote>
  <w:endnote w:type="continuationSeparator" w:id="0">
    <w:p w14:paraId="1A4A9B2B" w14:textId="77777777" w:rsidR="00FC4D9D" w:rsidRDefault="00FC4D9D" w:rsidP="00FC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47CB2" w14:textId="77777777" w:rsidR="00FC4D9D" w:rsidRDefault="00FC4D9D" w:rsidP="00FC4D9D">
      <w:r>
        <w:separator/>
      </w:r>
    </w:p>
  </w:footnote>
  <w:footnote w:type="continuationSeparator" w:id="0">
    <w:p w14:paraId="45AA9637" w14:textId="77777777" w:rsidR="00FC4D9D" w:rsidRDefault="00FC4D9D" w:rsidP="00FC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8CB0" w14:textId="77777777" w:rsidR="00717925" w:rsidRDefault="00717925"/>
  <w:tbl>
    <w:tblPr>
      <w:tblW w:w="0" w:type="auto"/>
      <w:tblLook w:val="01E0" w:firstRow="1" w:lastRow="1" w:firstColumn="1" w:lastColumn="1" w:noHBand="0" w:noVBand="0"/>
    </w:tblPr>
    <w:tblGrid>
      <w:gridCol w:w="5778"/>
      <w:gridCol w:w="3126"/>
    </w:tblGrid>
    <w:tr w:rsidR="00FC4D9D" w:rsidRPr="00FC4D9D" w14:paraId="680E903F" w14:textId="77777777" w:rsidTr="00C2179F">
      <w:tc>
        <w:tcPr>
          <w:tcW w:w="5778" w:type="dxa"/>
          <w:vMerge w:val="restart"/>
        </w:tcPr>
        <w:p w14:paraId="5C5DB2B0" w14:textId="303ED75A" w:rsidR="00FC4D9D" w:rsidRPr="00FC4D9D" w:rsidRDefault="00FC4D9D" w:rsidP="00FC4D9D">
          <w:pPr>
            <w:tabs>
              <w:tab w:val="center" w:pos="4153"/>
              <w:tab w:val="right" w:pos="8306"/>
            </w:tabs>
            <w:rPr>
              <w:rFonts w:ascii="Arial" w:hAnsi="Arial" w:cs="Arial"/>
              <w:b/>
              <w:sz w:val="22"/>
              <w:szCs w:val="22"/>
            </w:rPr>
          </w:pPr>
          <w:r>
            <w:rPr>
              <w:rFonts w:ascii="Arial" w:hAnsi="Arial" w:cs="Arial"/>
              <w:b/>
              <w:noProof/>
              <w:sz w:val="22"/>
              <w:szCs w:val="22"/>
            </w:rPr>
            <w:drawing>
              <wp:inline distT="0" distB="0" distL="0" distR="0" wp14:anchorId="666F7162" wp14:editId="5A48A716">
                <wp:extent cx="1310640" cy="777240"/>
                <wp:effectExtent l="0" t="0" r="3810" b="381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77240"/>
                        </a:xfrm>
                        <a:prstGeom prst="rect">
                          <a:avLst/>
                        </a:prstGeom>
                        <a:noFill/>
                        <a:ln>
                          <a:noFill/>
                        </a:ln>
                      </pic:spPr>
                    </pic:pic>
                  </a:graphicData>
                </a:graphic>
              </wp:inline>
            </w:drawing>
          </w:r>
        </w:p>
        <w:p w14:paraId="119CEDF8" w14:textId="77777777" w:rsidR="00FC4D9D" w:rsidRPr="00FC4D9D" w:rsidRDefault="00FC4D9D" w:rsidP="00FC4D9D">
          <w:pPr>
            <w:tabs>
              <w:tab w:val="center" w:pos="4153"/>
              <w:tab w:val="right" w:pos="8306"/>
            </w:tabs>
            <w:rPr>
              <w:rFonts w:ascii="Frutiger 45 Light" w:hAnsi="Frutiger 45 Light"/>
              <w:sz w:val="22"/>
              <w:szCs w:val="22"/>
            </w:rPr>
          </w:pPr>
        </w:p>
      </w:tc>
      <w:tc>
        <w:tcPr>
          <w:tcW w:w="3126" w:type="dxa"/>
        </w:tcPr>
        <w:p w14:paraId="4C620960" w14:textId="4B3C7775" w:rsidR="00FC4D9D" w:rsidRPr="00FC4D9D" w:rsidRDefault="00FC4D9D" w:rsidP="00FC4D9D">
          <w:pPr>
            <w:tabs>
              <w:tab w:val="center" w:pos="4153"/>
              <w:tab w:val="right" w:pos="8306"/>
            </w:tabs>
            <w:rPr>
              <w:rFonts w:ascii="Arial" w:hAnsi="Arial" w:cs="Arial"/>
              <w:b/>
              <w:sz w:val="22"/>
              <w:szCs w:val="22"/>
            </w:rPr>
          </w:pPr>
          <w:bookmarkStart w:id="6" w:name="DocMeetingTitle"/>
          <w:bookmarkEnd w:id="6"/>
          <w:r>
            <w:rPr>
              <w:rFonts w:ascii="Arial" w:hAnsi="Arial" w:cs="Arial"/>
              <w:b/>
              <w:sz w:val="22"/>
              <w:szCs w:val="22"/>
            </w:rPr>
            <w:t xml:space="preserve">European and International Board </w:t>
          </w:r>
        </w:p>
      </w:tc>
    </w:tr>
    <w:tr w:rsidR="00FC4D9D" w:rsidRPr="00FC4D9D" w14:paraId="31768383" w14:textId="77777777" w:rsidTr="00C2179F">
      <w:trPr>
        <w:trHeight w:val="450"/>
      </w:trPr>
      <w:tc>
        <w:tcPr>
          <w:tcW w:w="5778" w:type="dxa"/>
          <w:vMerge/>
        </w:tcPr>
        <w:p w14:paraId="11C0C211" w14:textId="77777777" w:rsidR="00FC4D9D" w:rsidRPr="00FC4D9D" w:rsidRDefault="00FC4D9D" w:rsidP="00FC4D9D">
          <w:pPr>
            <w:tabs>
              <w:tab w:val="center" w:pos="4153"/>
              <w:tab w:val="right" w:pos="8306"/>
            </w:tabs>
            <w:rPr>
              <w:rFonts w:ascii="Frutiger 45 Light" w:hAnsi="Frutiger 45 Light"/>
              <w:sz w:val="22"/>
              <w:szCs w:val="22"/>
            </w:rPr>
          </w:pPr>
        </w:p>
      </w:tc>
      <w:tc>
        <w:tcPr>
          <w:tcW w:w="3126" w:type="dxa"/>
        </w:tcPr>
        <w:p w14:paraId="2AE1BF59" w14:textId="2C04F97A" w:rsidR="00FC4D9D" w:rsidRPr="00FC4D9D" w:rsidRDefault="00710754" w:rsidP="00710754">
          <w:pPr>
            <w:tabs>
              <w:tab w:val="center" w:pos="4153"/>
              <w:tab w:val="right" w:pos="8306"/>
            </w:tabs>
            <w:spacing w:before="60"/>
            <w:rPr>
              <w:rFonts w:ascii="Arial" w:hAnsi="Arial" w:cs="Arial"/>
              <w:sz w:val="22"/>
              <w:szCs w:val="22"/>
            </w:rPr>
          </w:pPr>
          <w:bookmarkStart w:id="7" w:name="DocMeetingDate"/>
          <w:bookmarkEnd w:id="7"/>
          <w:r>
            <w:rPr>
              <w:rFonts w:ascii="Arial" w:hAnsi="Arial" w:cs="Arial"/>
              <w:sz w:val="22"/>
              <w:szCs w:val="22"/>
            </w:rPr>
            <w:t xml:space="preserve">8 April </w:t>
          </w:r>
          <w:r w:rsidR="00FC4D9D" w:rsidRPr="00FC4D9D">
            <w:rPr>
              <w:rFonts w:ascii="Arial" w:hAnsi="Arial" w:cs="Arial"/>
              <w:sz w:val="22"/>
              <w:szCs w:val="22"/>
            </w:rPr>
            <w:t>2014</w:t>
          </w:r>
        </w:p>
      </w:tc>
    </w:tr>
    <w:tr w:rsidR="00FC4D9D" w:rsidRPr="00FC4D9D" w14:paraId="1C6F0115" w14:textId="77777777" w:rsidTr="00C2179F">
      <w:trPr>
        <w:trHeight w:val="68"/>
      </w:trPr>
      <w:tc>
        <w:tcPr>
          <w:tcW w:w="5778" w:type="dxa"/>
          <w:vMerge/>
        </w:tcPr>
        <w:p w14:paraId="2AA00BB0" w14:textId="77777777" w:rsidR="00FC4D9D" w:rsidRPr="00FC4D9D" w:rsidRDefault="00FC4D9D" w:rsidP="00FC4D9D">
          <w:pPr>
            <w:tabs>
              <w:tab w:val="center" w:pos="4153"/>
              <w:tab w:val="right" w:pos="8306"/>
            </w:tabs>
            <w:rPr>
              <w:rFonts w:ascii="Frutiger 45 Light" w:hAnsi="Frutiger 45 Light"/>
              <w:sz w:val="22"/>
              <w:szCs w:val="22"/>
            </w:rPr>
          </w:pPr>
        </w:p>
      </w:tc>
      <w:tc>
        <w:tcPr>
          <w:tcW w:w="3126" w:type="dxa"/>
          <w:vAlign w:val="bottom"/>
        </w:tcPr>
        <w:p w14:paraId="58ED2345" w14:textId="77777777" w:rsidR="00FC4D9D" w:rsidRPr="00FC4D9D" w:rsidRDefault="00FC4D9D" w:rsidP="00FC4D9D">
          <w:pPr>
            <w:tabs>
              <w:tab w:val="center" w:pos="4153"/>
              <w:tab w:val="right" w:pos="8306"/>
            </w:tabs>
            <w:spacing w:before="60"/>
            <w:rPr>
              <w:rFonts w:ascii="Arial" w:hAnsi="Arial" w:cs="Arial"/>
              <w:b/>
              <w:sz w:val="22"/>
              <w:szCs w:val="22"/>
            </w:rPr>
          </w:pPr>
          <w:bookmarkStart w:id="8" w:name="DocItemNo"/>
          <w:bookmarkEnd w:id="8"/>
        </w:p>
      </w:tc>
    </w:tr>
  </w:tbl>
  <w:p w14:paraId="7476A7BC" w14:textId="30747341" w:rsidR="00FC4D9D" w:rsidRPr="00710754" w:rsidRDefault="00710754">
    <w:pPr>
      <w:pStyle w:val="Header"/>
      <w:rPr>
        <w:rFonts w:ascii="Arial" w:hAnsi="Arial" w:cs="Arial"/>
        <w:b/>
      </w:rPr>
    </w:pPr>
    <w:r w:rsidRPr="00710754">
      <w:rPr>
        <w:rFonts w:ascii="Arial" w:hAnsi="Arial" w:cs="Arial"/>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576641"/>
    <w:multiLevelType w:val="hybridMultilevel"/>
    <w:tmpl w:val="125E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C"/>
    <w:rsid w:val="000F7CE8"/>
    <w:rsid w:val="00233E4A"/>
    <w:rsid w:val="003B1514"/>
    <w:rsid w:val="00511B2C"/>
    <w:rsid w:val="005D0D7B"/>
    <w:rsid w:val="005D1F86"/>
    <w:rsid w:val="00693844"/>
    <w:rsid w:val="006F085E"/>
    <w:rsid w:val="00710754"/>
    <w:rsid w:val="00717925"/>
    <w:rsid w:val="00764563"/>
    <w:rsid w:val="007D5AFC"/>
    <w:rsid w:val="00907F13"/>
    <w:rsid w:val="00943FFD"/>
    <w:rsid w:val="0097409D"/>
    <w:rsid w:val="00A10686"/>
    <w:rsid w:val="00A411B2"/>
    <w:rsid w:val="00AF025F"/>
    <w:rsid w:val="00AF0D23"/>
    <w:rsid w:val="00AF36A7"/>
    <w:rsid w:val="00B02FBD"/>
    <w:rsid w:val="00BA539E"/>
    <w:rsid w:val="00C2179F"/>
    <w:rsid w:val="00CA7B51"/>
    <w:rsid w:val="00D0237C"/>
    <w:rsid w:val="00D06DE8"/>
    <w:rsid w:val="00D24CDF"/>
    <w:rsid w:val="00DC50FE"/>
    <w:rsid w:val="00EB2F93"/>
    <w:rsid w:val="00F17CA8"/>
    <w:rsid w:val="00FC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8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C4D9D"/>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5F"/>
    <w:pPr>
      <w:ind w:left="720"/>
      <w:contextualSpacing/>
    </w:pPr>
  </w:style>
  <w:style w:type="paragraph" w:styleId="Header">
    <w:name w:val="header"/>
    <w:basedOn w:val="Normal"/>
    <w:link w:val="HeaderChar"/>
    <w:rsid w:val="00FC4D9D"/>
    <w:pPr>
      <w:tabs>
        <w:tab w:val="center" w:pos="4513"/>
        <w:tab w:val="right" w:pos="9026"/>
      </w:tabs>
    </w:pPr>
  </w:style>
  <w:style w:type="character" w:customStyle="1" w:styleId="HeaderChar">
    <w:name w:val="Header Char"/>
    <w:basedOn w:val="DefaultParagraphFont"/>
    <w:link w:val="Header"/>
    <w:rsid w:val="00FC4D9D"/>
    <w:rPr>
      <w:sz w:val="24"/>
      <w:szCs w:val="24"/>
    </w:rPr>
  </w:style>
  <w:style w:type="paragraph" w:styleId="Footer">
    <w:name w:val="footer"/>
    <w:basedOn w:val="Normal"/>
    <w:link w:val="FooterChar"/>
    <w:rsid w:val="00FC4D9D"/>
    <w:pPr>
      <w:tabs>
        <w:tab w:val="center" w:pos="4513"/>
        <w:tab w:val="right" w:pos="9026"/>
      </w:tabs>
    </w:pPr>
  </w:style>
  <w:style w:type="character" w:customStyle="1" w:styleId="FooterChar">
    <w:name w:val="Footer Char"/>
    <w:basedOn w:val="DefaultParagraphFont"/>
    <w:link w:val="Footer"/>
    <w:rsid w:val="00FC4D9D"/>
    <w:rPr>
      <w:sz w:val="24"/>
      <w:szCs w:val="24"/>
    </w:rPr>
  </w:style>
  <w:style w:type="paragraph" w:styleId="BalloonText">
    <w:name w:val="Balloon Text"/>
    <w:basedOn w:val="Normal"/>
    <w:link w:val="BalloonTextChar"/>
    <w:rsid w:val="00FC4D9D"/>
    <w:rPr>
      <w:rFonts w:ascii="Tahoma" w:hAnsi="Tahoma" w:cs="Tahoma"/>
      <w:sz w:val="16"/>
      <w:szCs w:val="16"/>
    </w:rPr>
  </w:style>
  <w:style w:type="character" w:customStyle="1" w:styleId="BalloonTextChar">
    <w:name w:val="Balloon Text Char"/>
    <w:basedOn w:val="DefaultParagraphFont"/>
    <w:link w:val="BalloonText"/>
    <w:rsid w:val="00FC4D9D"/>
    <w:rPr>
      <w:rFonts w:ascii="Tahoma" w:hAnsi="Tahoma" w:cs="Tahoma"/>
      <w:sz w:val="16"/>
      <w:szCs w:val="16"/>
    </w:rPr>
  </w:style>
  <w:style w:type="character" w:customStyle="1" w:styleId="Heading2Char">
    <w:name w:val="Heading 2 Char"/>
    <w:basedOn w:val="DefaultParagraphFont"/>
    <w:link w:val="Heading2"/>
    <w:rsid w:val="00FC4D9D"/>
    <w:rPr>
      <w:rFonts w:ascii="Arial" w:hAnsi="Arial" w:cs="Arial"/>
      <w:b/>
      <w:bCs/>
      <w:iCs/>
      <w:sz w:val="24"/>
      <w:szCs w:val="28"/>
    </w:rPr>
  </w:style>
  <w:style w:type="paragraph" w:customStyle="1" w:styleId="FrontPageText">
    <w:name w:val="Front Page Text"/>
    <w:basedOn w:val="Normal"/>
    <w:rsid w:val="00FC4D9D"/>
    <w:pPr>
      <w:spacing w:beforeLines="50" w:before="50" w:afterLines="50" w:after="50" w:line="280" w:lineRule="exact"/>
    </w:pPr>
    <w:rPr>
      <w:rFonts w:ascii="Arial" w:hAnsi="Arial"/>
      <w:szCs w:val="20"/>
    </w:rPr>
  </w:style>
  <w:style w:type="character" w:styleId="Hyperlink">
    <w:name w:val="Hyperlink"/>
    <w:basedOn w:val="DefaultParagraphFont"/>
    <w:rsid w:val="00FC4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C4D9D"/>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5F"/>
    <w:pPr>
      <w:ind w:left="720"/>
      <w:contextualSpacing/>
    </w:pPr>
  </w:style>
  <w:style w:type="paragraph" w:styleId="Header">
    <w:name w:val="header"/>
    <w:basedOn w:val="Normal"/>
    <w:link w:val="HeaderChar"/>
    <w:rsid w:val="00FC4D9D"/>
    <w:pPr>
      <w:tabs>
        <w:tab w:val="center" w:pos="4513"/>
        <w:tab w:val="right" w:pos="9026"/>
      </w:tabs>
    </w:pPr>
  </w:style>
  <w:style w:type="character" w:customStyle="1" w:styleId="HeaderChar">
    <w:name w:val="Header Char"/>
    <w:basedOn w:val="DefaultParagraphFont"/>
    <w:link w:val="Header"/>
    <w:rsid w:val="00FC4D9D"/>
    <w:rPr>
      <w:sz w:val="24"/>
      <w:szCs w:val="24"/>
    </w:rPr>
  </w:style>
  <w:style w:type="paragraph" w:styleId="Footer">
    <w:name w:val="footer"/>
    <w:basedOn w:val="Normal"/>
    <w:link w:val="FooterChar"/>
    <w:rsid w:val="00FC4D9D"/>
    <w:pPr>
      <w:tabs>
        <w:tab w:val="center" w:pos="4513"/>
        <w:tab w:val="right" w:pos="9026"/>
      </w:tabs>
    </w:pPr>
  </w:style>
  <w:style w:type="character" w:customStyle="1" w:styleId="FooterChar">
    <w:name w:val="Footer Char"/>
    <w:basedOn w:val="DefaultParagraphFont"/>
    <w:link w:val="Footer"/>
    <w:rsid w:val="00FC4D9D"/>
    <w:rPr>
      <w:sz w:val="24"/>
      <w:szCs w:val="24"/>
    </w:rPr>
  </w:style>
  <w:style w:type="paragraph" w:styleId="BalloonText">
    <w:name w:val="Balloon Text"/>
    <w:basedOn w:val="Normal"/>
    <w:link w:val="BalloonTextChar"/>
    <w:rsid w:val="00FC4D9D"/>
    <w:rPr>
      <w:rFonts w:ascii="Tahoma" w:hAnsi="Tahoma" w:cs="Tahoma"/>
      <w:sz w:val="16"/>
      <w:szCs w:val="16"/>
    </w:rPr>
  </w:style>
  <w:style w:type="character" w:customStyle="1" w:styleId="BalloonTextChar">
    <w:name w:val="Balloon Text Char"/>
    <w:basedOn w:val="DefaultParagraphFont"/>
    <w:link w:val="BalloonText"/>
    <w:rsid w:val="00FC4D9D"/>
    <w:rPr>
      <w:rFonts w:ascii="Tahoma" w:hAnsi="Tahoma" w:cs="Tahoma"/>
      <w:sz w:val="16"/>
      <w:szCs w:val="16"/>
    </w:rPr>
  </w:style>
  <w:style w:type="character" w:customStyle="1" w:styleId="Heading2Char">
    <w:name w:val="Heading 2 Char"/>
    <w:basedOn w:val="DefaultParagraphFont"/>
    <w:link w:val="Heading2"/>
    <w:rsid w:val="00FC4D9D"/>
    <w:rPr>
      <w:rFonts w:ascii="Arial" w:hAnsi="Arial" w:cs="Arial"/>
      <w:b/>
      <w:bCs/>
      <w:iCs/>
      <w:sz w:val="24"/>
      <w:szCs w:val="28"/>
    </w:rPr>
  </w:style>
  <w:style w:type="paragraph" w:customStyle="1" w:styleId="FrontPageText">
    <w:name w:val="Front Page Text"/>
    <w:basedOn w:val="Normal"/>
    <w:rsid w:val="00FC4D9D"/>
    <w:pPr>
      <w:spacing w:beforeLines="50" w:before="50" w:afterLines="50" w:after="50" w:line="280" w:lineRule="exact"/>
    </w:pPr>
    <w:rPr>
      <w:rFonts w:ascii="Arial" w:hAnsi="Arial"/>
      <w:szCs w:val="20"/>
    </w:rPr>
  </w:style>
  <w:style w:type="character" w:styleId="Hyperlink">
    <w:name w:val="Hyperlink"/>
    <w:basedOn w:val="DefaultParagraphFont"/>
    <w:rsid w:val="00FC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ughes@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806</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17</cp:revision>
  <cp:lastPrinted>2014-02-12T11:52:00Z</cp:lastPrinted>
  <dcterms:created xsi:type="dcterms:W3CDTF">2014-02-12T14:49:00Z</dcterms:created>
  <dcterms:modified xsi:type="dcterms:W3CDTF">2014-04-02T09:27:00Z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RK</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2014-02-17T00:00:00Z</vt:lpwstr>
  </op:property>
  <op:property fmtid="{D5CDD505-2E9C-101B-9397-08002B2CF9AE}" pid="10" name="e-GMS.subject.keyword">
    <vt:lpwstr>Eurpean and International Affairs Panel,</vt:lpwstr>
  </op:property>
  <op:property fmtid="{D5CDD505-2E9C-101B-9397-08002B2CF9AE}" pid="11" name="Date">
    <vt:lpwstr>2014-02-17T00:00:00Z</vt:lpwstr>
  </op:property>
  <op:property fmtid="{D5CDD505-2E9C-101B-9397-08002B2CF9AE}" pid="12" name="Title">
    <vt:lpwstr>Item 4, App A</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